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24" w:rsidRDefault="00E9035E" w:rsidP="00720AA0">
      <w:r>
        <w:rPr>
          <w:rFonts w:ascii="Comic Sans MS" w:hAnsi="Comic Sans MS"/>
          <w:b/>
          <w:noProof/>
          <w:lang w:eastAsia="en-GB"/>
        </w:rPr>
        <mc:AlternateContent>
          <mc:Choice Requires="wps">
            <w:drawing>
              <wp:anchor distT="0" distB="0" distL="114300" distR="114300" simplePos="0" relativeHeight="251659264" behindDoc="0" locked="0" layoutInCell="1" allowOverlap="1" wp14:anchorId="2039E5A1" wp14:editId="682B16DF">
                <wp:simplePos x="0" y="0"/>
                <wp:positionH relativeFrom="margin">
                  <wp:align>left</wp:align>
                </wp:positionH>
                <wp:positionV relativeFrom="paragraph">
                  <wp:posOffset>0</wp:posOffset>
                </wp:positionV>
                <wp:extent cx="6139543" cy="1365662"/>
                <wp:effectExtent l="0" t="0" r="13970" b="25400"/>
                <wp:wrapNone/>
                <wp:docPr id="4" name="Text Box 4"/>
                <wp:cNvGraphicFramePr/>
                <a:graphic xmlns:a="http://schemas.openxmlformats.org/drawingml/2006/main">
                  <a:graphicData uri="http://schemas.microsoft.com/office/word/2010/wordprocessingShape">
                    <wps:wsp>
                      <wps:cNvSpPr txBox="1"/>
                      <wps:spPr>
                        <a:xfrm>
                          <a:off x="0" y="0"/>
                          <a:ext cx="6139543" cy="1365662"/>
                        </a:xfrm>
                        <a:prstGeom prst="rect">
                          <a:avLst/>
                        </a:prstGeom>
                        <a:solidFill>
                          <a:schemeClr val="lt1"/>
                        </a:solidFill>
                        <a:ln w="6350">
                          <a:solidFill>
                            <a:srgbClr val="0070C0"/>
                          </a:solidFill>
                        </a:ln>
                      </wps:spPr>
                      <wps:txbx>
                        <w:txbxContent>
                          <w:p w:rsidR="0044568B" w:rsidRDefault="0044568B" w:rsidP="0044568B">
                            <w:r w:rsidRPr="004D3999">
                              <w:rPr>
                                <w:noProof/>
                                <w:lang w:eastAsia="en-GB"/>
                              </w:rPr>
                              <w:drawing>
                                <wp:inline distT="0" distB="0" distL="0" distR="0" wp14:anchorId="6CFBCE8A" wp14:editId="132F6851">
                                  <wp:extent cx="5997039" cy="1234534"/>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0005" cy="13813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9E5A1" id="_x0000_t202" coordsize="21600,21600" o:spt="202" path="m,l,21600r21600,l21600,xe">
                <v:stroke joinstyle="miter"/>
                <v:path gradientshapeok="t" o:connecttype="rect"/>
              </v:shapetype>
              <v:shape id="Text Box 4" o:spid="_x0000_s1026" type="#_x0000_t202" style="position:absolute;margin-left:0;margin-top:0;width:483.45pt;height:10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" fillcolor="white [3201]" strokecolor="#0070c0" strokeweight=".5pt">
                <v:textbox>
                  <w:txbxContent>
                    <w:p w:rsidR="0044568B" w:rsidRDefault="0044568B" w:rsidP="0044568B">
                      <w:r w:rsidRPr="004D3999">
                        <w:rPr>
                          <w:noProof/>
                          <w:lang w:eastAsia="en-GB"/>
                        </w:rPr>
                        <w:drawing>
                          <wp:inline distT="0" distB="0" distL="0" distR="0" wp14:anchorId="6CFBCE8A" wp14:editId="132F6851">
                            <wp:extent cx="5997039" cy="1234534"/>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0005" cy="1381303"/>
                                    </a:xfrm>
                                    <a:prstGeom prst="rect">
                                      <a:avLst/>
                                    </a:prstGeom>
                                    <a:noFill/>
                                    <a:ln>
                                      <a:noFill/>
                                    </a:ln>
                                  </pic:spPr>
                                </pic:pic>
                              </a:graphicData>
                            </a:graphic>
                          </wp:inline>
                        </w:drawing>
                      </w:r>
                    </w:p>
                  </w:txbxContent>
                </v:textbox>
                <w10:wrap anchorx="margin"/>
              </v:shape>
            </w:pict>
          </mc:Fallback>
        </mc:AlternateContent>
      </w:r>
      <w:r w:rsidR="0044568B" w:rsidRPr="004D3999">
        <w:rPr>
          <w:noProof/>
          <w:lang w:eastAsia="en-GB"/>
        </w:rPr>
        <w:drawing>
          <wp:inline distT="0" distB="0" distL="0" distR="0" wp14:anchorId="7E2844A3" wp14:editId="69DE17D3">
            <wp:extent cx="1717482" cy="35355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667" cy="392707"/>
                    </a:xfrm>
                    <a:prstGeom prst="rect">
                      <a:avLst/>
                    </a:prstGeom>
                    <a:noFill/>
                    <a:ln>
                      <a:noFill/>
                    </a:ln>
                  </pic:spPr>
                </pic:pic>
              </a:graphicData>
            </a:graphic>
          </wp:inline>
        </w:drawing>
      </w:r>
    </w:p>
    <w:p w:rsidR="00C14A24" w:rsidRPr="00C14A24" w:rsidRDefault="00C14A24" w:rsidP="00720AA0"/>
    <w:p w:rsidR="00C14A24" w:rsidRPr="00C14A24" w:rsidRDefault="00C14A24" w:rsidP="00720AA0"/>
    <w:p w:rsidR="00C14A24" w:rsidRDefault="00C14A24" w:rsidP="00720AA0"/>
    <w:p w:rsidR="00C14A24" w:rsidRDefault="00C14A24" w:rsidP="00720AA0"/>
    <w:p w:rsidR="00C14A24" w:rsidRPr="00E9035E" w:rsidRDefault="00C14A24" w:rsidP="00720AA0">
      <w:pPr>
        <w:tabs>
          <w:tab w:val="left" w:pos="1141"/>
        </w:tabs>
        <w:rPr>
          <w:rFonts w:asciiTheme="majorHAnsi" w:hAnsiTheme="majorHAnsi" w:cstheme="majorHAnsi"/>
          <w:sz w:val="96"/>
          <w:szCs w:val="96"/>
        </w:rPr>
      </w:pPr>
      <w:r w:rsidRPr="00E9035E">
        <w:rPr>
          <w:rFonts w:asciiTheme="majorHAnsi" w:hAnsiTheme="majorHAnsi" w:cstheme="majorHAnsi"/>
          <w:sz w:val="96"/>
          <w:szCs w:val="96"/>
        </w:rPr>
        <w:tab/>
      </w:r>
    </w:p>
    <w:p w:rsidR="00E9035E" w:rsidRPr="00E9035E" w:rsidRDefault="00E9035E" w:rsidP="00E9035E">
      <w:pPr>
        <w:tabs>
          <w:tab w:val="left" w:pos="1141"/>
        </w:tabs>
        <w:jc w:val="center"/>
        <w:rPr>
          <w:rFonts w:asciiTheme="majorHAnsi" w:hAnsiTheme="majorHAnsi" w:cstheme="majorHAnsi"/>
          <w:color w:val="0070C0"/>
          <w:sz w:val="96"/>
          <w:szCs w:val="96"/>
        </w:rPr>
      </w:pPr>
      <w:r w:rsidRPr="00E9035E">
        <w:rPr>
          <w:rFonts w:asciiTheme="majorHAnsi" w:hAnsiTheme="majorHAnsi" w:cstheme="majorHAnsi"/>
          <w:color w:val="0070C0"/>
          <w:sz w:val="96"/>
          <w:szCs w:val="96"/>
        </w:rPr>
        <w:t>Special Educational Needs Policy</w:t>
      </w:r>
    </w:p>
    <w:p w:rsidR="00E9035E" w:rsidRPr="00E9035E" w:rsidRDefault="00E9035E" w:rsidP="00E9035E">
      <w:pPr>
        <w:tabs>
          <w:tab w:val="left" w:pos="1141"/>
        </w:tabs>
        <w:jc w:val="center"/>
        <w:rPr>
          <w:rFonts w:asciiTheme="majorHAnsi" w:hAnsiTheme="majorHAnsi" w:cstheme="majorHAnsi"/>
          <w:color w:val="0070C0"/>
          <w:sz w:val="96"/>
          <w:szCs w:val="96"/>
        </w:rPr>
      </w:pPr>
    </w:p>
    <w:p w:rsidR="00E9035E" w:rsidRDefault="00E9035E" w:rsidP="00E9035E">
      <w:pPr>
        <w:tabs>
          <w:tab w:val="left" w:pos="1141"/>
        </w:tabs>
        <w:jc w:val="center"/>
        <w:rPr>
          <w:rFonts w:asciiTheme="majorHAnsi" w:hAnsiTheme="majorHAnsi" w:cstheme="majorHAnsi"/>
          <w:color w:val="0070C0"/>
          <w:sz w:val="96"/>
          <w:szCs w:val="96"/>
        </w:rPr>
      </w:pPr>
    </w:p>
    <w:p w:rsidR="002221CE" w:rsidRDefault="002221CE" w:rsidP="00E9035E">
      <w:pPr>
        <w:tabs>
          <w:tab w:val="left" w:pos="1141"/>
        </w:tabs>
        <w:jc w:val="center"/>
        <w:rPr>
          <w:rFonts w:asciiTheme="majorHAnsi" w:hAnsiTheme="majorHAnsi" w:cstheme="majorHAnsi"/>
          <w:color w:val="0070C0"/>
          <w:sz w:val="96"/>
          <w:szCs w:val="96"/>
        </w:rPr>
      </w:pPr>
    </w:p>
    <w:p w:rsidR="002221CE" w:rsidRPr="00E9035E" w:rsidRDefault="002221CE" w:rsidP="00E9035E">
      <w:pPr>
        <w:tabs>
          <w:tab w:val="left" w:pos="1141"/>
        </w:tabs>
        <w:jc w:val="center"/>
        <w:rPr>
          <w:rFonts w:asciiTheme="majorHAnsi" w:hAnsiTheme="majorHAnsi" w:cstheme="majorHAnsi"/>
          <w:color w:val="0070C0"/>
          <w:sz w:val="96"/>
          <w:szCs w:val="96"/>
        </w:rPr>
      </w:pPr>
    </w:p>
    <w:p w:rsidR="00E9035E" w:rsidRPr="002221CE" w:rsidRDefault="00E9035E" w:rsidP="00E9035E">
      <w:pPr>
        <w:tabs>
          <w:tab w:val="left" w:pos="1141"/>
        </w:tabs>
        <w:jc w:val="center"/>
        <w:rPr>
          <w:rFonts w:asciiTheme="majorHAnsi" w:hAnsiTheme="majorHAnsi" w:cstheme="majorHAnsi"/>
          <w:color w:val="0070C0"/>
          <w:sz w:val="52"/>
          <w:szCs w:val="52"/>
        </w:rPr>
      </w:pPr>
      <w:r w:rsidRPr="002221CE">
        <w:rPr>
          <w:rFonts w:asciiTheme="majorHAnsi" w:hAnsiTheme="majorHAnsi" w:cstheme="majorHAnsi"/>
          <w:color w:val="0070C0"/>
          <w:sz w:val="52"/>
          <w:szCs w:val="52"/>
        </w:rPr>
        <w:t>September 20</w:t>
      </w:r>
      <w:r w:rsidR="005537EB">
        <w:rPr>
          <w:rFonts w:asciiTheme="majorHAnsi" w:hAnsiTheme="majorHAnsi" w:cstheme="majorHAnsi"/>
          <w:color w:val="0070C0"/>
          <w:sz w:val="52"/>
          <w:szCs w:val="52"/>
        </w:rPr>
        <w:t>20</w:t>
      </w:r>
      <w:bookmarkStart w:id="0" w:name="_GoBack"/>
      <w:bookmarkEnd w:id="0"/>
    </w:p>
    <w:p w:rsidR="00C14A24" w:rsidRPr="002221CE" w:rsidRDefault="005537EB" w:rsidP="002221CE">
      <w:pPr>
        <w:tabs>
          <w:tab w:val="left" w:pos="1141"/>
        </w:tabs>
        <w:jc w:val="center"/>
        <w:rPr>
          <w:rFonts w:asciiTheme="majorHAnsi" w:hAnsiTheme="majorHAnsi" w:cstheme="majorHAnsi"/>
          <w:color w:val="0070C0"/>
          <w:sz w:val="52"/>
          <w:szCs w:val="52"/>
        </w:rPr>
      </w:pPr>
      <w:r>
        <w:rPr>
          <w:rFonts w:asciiTheme="majorHAnsi" w:hAnsiTheme="majorHAnsi" w:cstheme="majorHAnsi"/>
          <w:color w:val="0070C0"/>
          <w:sz w:val="52"/>
          <w:szCs w:val="52"/>
        </w:rPr>
        <w:t>Review September 2021</w:t>
      </w:r>
    </w:p>
    <w:p w:rsidR="00B90CEA" w:rsidRDefault="00B90CEA" w:rsidP="00720AA0">
      <w:pPr>
        <w:tabs>
          <w:tab w:val="left" w:pos="1141"/>
        </w:tabs>
        <w:rPr>
          <w:rFonts w:asciiTheme="majorHAnsi" w:hAnsiTheme="majorHAnsi" w:cstheme="majorHAnsi"/>
        </w:rPr>
      </w:pPr>
    </w:p>
    <w:p w:rsidR="00C14A24" w:rsidRDefault="00C14A24" w:rsidP="00720AA0">
      <w:pPr>
        <w:tabs>
          <w:tab w:val="left" w:pos="1141"/>
        </w:tabs>
        <w:jc w:val="center"/>
        <w:rPr>
          <w:rFonts w:asciiTheme="majorHAnsi" w:hAnsiTheme="majorHAnsi" w:cstheme="majorHAnsi"/>
          <w:b/>
          <w:u w:val="single"/>
        </w:rPr>
      </w:pPr>
      <w:r w:rsidRPr="00C14A24">
        <w:rPr>
          <w:rFonts w:asciiTheme="majorHAnsi" w:hAnsiTheme="majorHAnsi" w:cstheme="majorHAnsi"/>
          <w:b/>
          <w:u w:val="single"/>
        </w:rPr>
        <w:t>Steel River Academy SEND and Additional Needs Policy</w:t>
      </w:r>
    </w:p>
    <w:p w:rsidR="00C14A24" w:rsidRDefault="00C14A24" w:rsidP="00720AA0">
      <w:pPr>
        <w:tabs>
          <w:tab w:val="left" w:pos="1141"/>
        </w:tabs>
        <w:jc w:val="both"/>
        <w:rPr>
          <w:rFonts w:asciiTheme="majorHAnsi" w:hAnsiTheme="majorHAnsi" w:cstheme="majorHAnsi"/>
          <w:b/>
          <w:u w:val="single"/>
        </w:rPr>
      </w:pPr>
    </w:p>
    <w:p w:rsidR="00C14A24" w:rsidRDefault="00C14A24" w:rsidP="00720AA0">
      <w:pPr>
        <w:pStyle w:val="ListParagraph"/>
        <w:numPr>
          <w:ilvl w:val="0"/>
          <w:numId w:val="1"/>
        </w:numPr>
        <w:tabs>
          <w:tab w:val="left" w:pos="1141"/>
        </w:tabs>
        <w:jc w:val="both"/>
        <w:rPr>
          <w:rFonts w:asciiTheme="majorHAnsi" w:hAnsiTheme="majorHAnsi" w:cstheme="majorHAnsi"/>
          <w:b/>
          <w:u w:val="single"/>
        </w:rPr>
      </w:pPr>
      <w:r>
        <w:rPr>
          <w:rFonts w:asciiTheme="majorHAnsi" w:hAnsiTheme="majorHAnsi" w:cstheme="majorHAnsi"/>
          <w:b/>
          <w:u w:val="single"/>
        </w:rPr>
        <w:t>COMPLIANCE</w:t>
      </w:r>
    </w:p>
    <w:p w:rsidR="00C14A24" w:rsidRDefault="00C14A24" w:rsidP="00720AA0">
      <w:pPr>
        <w:pStyle w:val="ListParagraph"/>
        <w:tabs>
          <w:tab w:val="left" w:pos="1141"/>
        </w:tabs>
        <w:jc w:val="both"/>
        <w:rPr>
          <w:rFonts w:asciiTheme="majorHAnsi" w:hAnsiTheme="majorHAnsi" w:cstheme="majorHAnsi"/>
          <w:b/>
          <w:u w:val="single"/>
        </w:rPr>
      </w:pPr>
    </w:p>
    <w:p w:rsidR="003C6889" w:rsidRDefault="00C14A24" w:rsidP="008D1B39">
      <w:pPr>
        <w:pStyle w:val="ListParagraph"/>
        <w:tabs>
          <w:tab w:val="left" w:pos="1141"/>
        </w:tabs>
        <w:ind w:left="0"/>
        <w:jc w:val="both"/>
        <w:rPr>
          <w:rFonts w:asciiTheme="majorHAnsi" w:hAnsiTheme="majorHAnsi" w:cstheme="majorHAnsi"/>
        </w:rPr>
      </w:pPr>
      <w:r>
        <w:rPr>
          <w:rFonts w:asciiTheme="majorHAnsi" w:hAnsiTheme="majorHAnsi" w:cstheme="majorHAnsi"/>
        </w:rPr>
        <w:t>This policy complies with the statutory requirements of the 2014 SEND Code of Practice (0-25yrs)</w:t>
      </w:r>
      <w:r w:rsidR="003C6889">
        <w:rPr>
          <w:rFonts w:asciiTheme="majorHAnsi" w:hAnsiTheme="majorHAnsi" w:cstheme="majorHAnsi"/>
        </w:rPr>
        <w:t>.  It has been written with reference to the following guidance documents:</w:t>
      </w:r>
    </w:p>
    <w:p w:rsidR="003C6889" w:rsidRDefault="003C6889" w:rsidP="00720AA0">
      <w:pPr>
        <w:pStyle w:val="ListParagraph"/>
        <w:tabs>
          <w:tab w:val="left" w:pos="1141"/>
        </w:tabs>
        <w:jc w:val="both"/>
        <w:rPr>
          <w:rFonts w:asciiTheme="majorHAnsi" w:hAnsiTheme="majorHAnsi" w:cstheme="majorHAnsi"/>
        </w:rPr>
      </w:pPr>
    </w:p>
    <w:p w:rsidR="00C14A24" w:rsidRDefault="003C6889" w:rsidP="008D1B39">
      <w:pPr>
        <w:pStyle w:val="ListParagraph"/>
        <w:numPr>
          <w:ilvl w:val="0"/>
          <w:numId w:val="2"/>
        </w:numPr>
        <w:tabs>
          <w:tab w:val="left" w:pos="1141"/>
        </w:tabs>
        <w:ind w:hanging="920"/>
        <w:jc w:val="both"/>
        <w:rPr>
          <w:rFonts w:asciiTheme="majorHAnsi" w:hAnsiTheme="majorHAnsi" w:cstheme="majorHAnsi"/>
        </w:rPr>
      </w:pPr>
      <w:r>
        <w:rPr>
          <w:rFonts w:asciiTheme="majorHAnsi" w:hAnsiTheme="majorHAnsi" w:cstheme="majorHAnsi"/>
        </w:rPr>
        <w:t xml:space="preserve">Equality Act 2010: advice for schools </w:t>
      </w:r>
      <w:proofErr w:type="spellStart"/>
      <w:r>
        <w:rPr>
          <w:rFonts w:asciiTheme="majorHAnsi" w:hAnsiTheme="majorHAnsi" w:cstheme="majorHAnsi"/>
        </w:rPr>
        <w:t>DfE</w:t>
      </w:r>
      <w:proofErr w:type="spellEnd"/>
      <w:r>
        <w:rPr>
          <w:rFonts w:asciiTheme="majorHAnsi" w:hAnsiTheme="majorHAnsi" w:cstheme="majorHAnsi"/>
        </w:rPr>
        <w:t xml:space="preserve"> Feb 2013;</w:t>
      </w:r>
    </w:p>
    <w:p w:rsidR="003C6889" w:rsidRDefault="003C6889" w:rsidP="008D1B39">
      <w:pPr>
        <w:pStyle w:val="ListParagraph"/>
        <w:numPr>
          <w:ilvl w:val="0"/>
          <w:numId w:val="2"/>
        </w:numPr>
        <w:tabs>
          <w:tab w:val="left" w:pos="1141"/>
        </w:tabs>
        <w:ind w:hanging="920"/>
        <w:jc w:val="both"/>
        <w:rPr>
          <w:rFonts w:asciiTheme="majorHAnsi" w:hAnsiTheme="majorHAnsi" w:cstheme="majorHAnsi"/>
        </w:rPr>
      </w:pPr>
      <w:r>
        <w:rPr>
          <w:rFonts w:asciiTheme="majorHAnsi" w:hAnsiTheme="majorHAnsi" w:cstheme="majorHAnsi"/>
        </w:rPr>
        <w:t>SEND Code of Practice (2014);</w:t>
      </w:r>
    </w:p>
    <w:p w:rsidR="003C6889" w:rsidRDefault="003C6889" w:rsidP="008D1B39">
      <w:pPr>
        <w:pStyle w:val="ListParagraph"/>
        <w:numPr>
          <w:ilvl w:val="0"/>
          <w:numId w:val="2"/>
        </w:numPr>
        <w:tabs>
          <w:tab w:val="left" w:pos="1141"/>
        </w:tabs>
        <w:ind w:hanging="920"/>
        <w:jc w:val="both"/>
        <w:rPr>
          <w:rFonts w:asciiTheme="majorHAnsi" w:hAnsiTheme="majorHAnsi" w:cstheme="majorHAnsi"/>
        </w:rPr>
      </w:pPr>
      <w:r>
        <w:rPr>
          <w:rFonts w:asciiTheme="majorHAnsi" w:hAnsiTheme="majorHAnsi" w:cstheme="majorHAnsi"/>
        </w:rPr>
        <w:t>Schools SEN Information Repot Regulations (2014);</w:t>
      </w:r>
    </w:p>
    <w:p w:rsidR="003C6889" w:rsidRDefault="003C6889" w:rsidP="008D1B39">
      <w:pPr>
        <w:pStyle w:val="ListParagraph"/>
        <w:numPr>
          <w:ilvl w:val="0"/>
          <w:numId w:val="2"/>
        </w:numPr>
        <w:tabs>
          <w:tab w:val="left" w:pos="1141"/>
        </w:tabs>
        <w:ind w:hanging="920"/>
        <w:jc w:val="both"/>
        <w:rPr>
          <w:rFonts w:asciiTheme="majorHAnsi" w:hAnsiTheme="majorHAnsi" w:cstheme="majorHAnsi"/>
        </w:rPr>
      </w:pPr>
      <w:r>
        <w:rPr>
          <w:rFonts w:asciiTheme="majorHAnsi" w:hAnsiTheme="majorHAnsi" w:cstheme="majorHAnsi"/>
        </w:rPr>
        <w:t>Statutory Guidance on Supporting pupils at school with medical conditions April 2014;</w:t>
      </w:r>
    </w:p>
    <w:p w:rsidR="003C6889" w:rsidRDefault="003C6889" w:rsidP="008D1B39">
      <w:pPr>
        <w:pStyle w:val="ListParagraph"/>
        <w:numPr>
          <w:ilvl w:val="0"/>
          <w:numId w:val="2"/>
        </w:numPr>
        <w:tabs>
          <w:tab w:val="left" w:pos="1141"/>
        </w:tabs>
        <w:ind w:hanging="920"/>
        <w:jc w:val="both"/>
        <w:rPr>
          <w:rFonts w:asciiTheme="majorHAnsi" w:hAnsiTheme="majorHAnsi" w:cstheme="majorHAnsi"/>
        </w:rPr>
      </w:pPr>
      <w:r>
        <w:rPr>
          <w:rFonts w:asciiTheme="majorHAnsi" w:hAnsiTheme="majorHAnsi" w:cstheme="majorHAnsi"/>
        </w:rPr>
        <w:t>The National Curriculum;</w:t>
      </w:r>
    </w:p>
    <w:p w:rsidR="003C6889" w:rsidRDefault="003C6889" w:rsidP="008D1B39">
      <w:pPr>
        <w:pStyle w:val="ListParagraph"/>
        <w:numPr>
          <w:ilvl w:val="0"/>
          <w:numId w:val="2"/>
        </w:numPr>
        <w:tabs>
          <w:tab w:val="left" w:pos="1141"/>
        </w:tabs>
        <w:ind w:hanging="920"/>
        <w:jc w:val="both"/>
        <w:rPr>
          <w:rFonts w:asciiTheme="majorHAnsi" w:hAnsiTheme="majorHAnsi" w:cstheme="majorHAnsi"/>
        </w:rPr>
      </w:pPr>
      <w:r>
        <w:rPr>
          <w:rFonts w:asciiTheme="majorHAnsi" w:hAnsiTheme="majorHAnsi" w:cstheme="majorHAnsi"/>
        </w:rPr>
        <w:t>Safeguarding Policy;</w:t>
      </w:r>
    </w:p>
    <w:p w:rsidR="003C6889" w:rsidRDefault="003C6889" w:rsidP="008D1B39">
      <w:pPr>
        <w:pStyle w:val="ListParagraph"/>
        <w:numPr>
          <w:ilvl w:val="0"/>
          <w:numId w:val="2"/>
        </w:numPr>
        <w:tabs>
          <w:tab w:val="left" w:pos="1141"/>
        </w:tabs>
        <w:ind w:hanging="920"/>
        <w:jc w:val="both"/>
        <w:rPr>
          <w:rFonts w:asciiTheme="majorHAnsi" w:hAnsiTheme="majorHAnsi" w:cstheme="majorHAnsi"/>
        </w:rPr>
      </w:pPr>
      <w:r>
        <w:rPr>
          <w:rFonts w:asciiTheme="majorHAnsi" w:hAnsiTheme="majorHAnsi" w:cstheme="majorHAnsi"/>
        </w:rPr>
        <w:t>Accessibility Plan;</w:t>
      </w:r>
    </w:p>
    <w:p w:rsidR="003C6889" w:rsidRDefault="003C6889" w:rsidP="008D1B39">
      <w:pPr>
        <w:pStyle w:val="ListParagraph"/>
        <w:numPr>
          <w:ilvl w:val="0"/>
          <w:numId w:val="2"/>
        </w:numPr>
        <w:tabs>
          <w:tab w:val="left" w:pos="1141"/>
        </w:tabs>
        <w:ind w:hanging="920"/>
        <w:jc w:val="both"/>
        <w:rPr>
          <w:rFonts w:asciiTheme="majorHAnsi" w:hAnsiTheme="majorHAnsi" w:cstheme="majorHAnsi"/>
        </w:rPr>
      </w:pPr>
      <w:r>
        <w:rPr>
          <w:rFonts w:asciiTheme="majorHAnsi" w:hAnsiTheme="majorHAnsi" w:cstheme="majorHAnsi"/>
        </w:rPr>
        <w:t>Teachers’ Standards 2012.</w:t>
      </w:r>
    </w:p>
    <w:p w:rsidR="003C6889" w:rsidRDefault="003C6889" w:rsidP="00720AA0">
      <w:pPr>
        <w:tabs>
          <w:tab w:val="left" w:pos="1141"/>
        </w:tabs>
        <w:jc w:val="both"/>
        <w:rPr>
          <w:rFonts w:asciiTheme="majorHAnsi" w:hAnsiTheme="majorHAnsi" w:cstheme="majorHAnsi"/>
        </w:rPr>
      </w:pPr>
    </w:p>
    <w:p w:rsidR="004F184F" w:rsidRDefault="003C6889" w:rsidP="00720AA0">
      <w:pPr>
        <w:tabs>
          <w:tab w:val="left" w:pos="1141"/>
        </w:tabs>
        <w:jc w:val="both"/>
        <w:rPr>
          <w:rFonts w:asciiTheme="majorHAnsi" w:hAnsiTheme="majorHAnsi" w:cstheme="majorHAnsi"/>
        </w:rPr>
      </w:pPr>
      <w:r>
        <w:rPr>
          <w:rFonts w:asciiTheme="majorHAnsi" w:hAnsiTheme="majorHAnsi" w:cstheme="majorHAnsi"/>
        </w:rPr>
        <w:t>Thi</w:t>
      </w:r>
      <w:r w:rsidR="00E9035E">
        <w:rPr>
          <w:rFonts w:asciiTheme="majorHAnsi" w:hAnsiTheme="majorHAnsi" w:cstheme="majorHAnsi"/>
        </w:rPr>
        <w:t>s policy was created by the SEN</w:t>
      </w:r>
      <w:r>
        <w:rPr>
          <w:rFonts w:asciiTheme="majorHAnsi" w:hAnsiTheme="majorHAnsi" w:cstheme="majorHAnsi"/>
        </w:rPr>
        <w:t>COs</w:t>
      </w:r>
      <w:r w:rsidR="004F184F">
        <w:rPr>
          <w:rFonts w:asciiTheme="majorHAnsi" w:hAnsiTheme="majorHAnsi" w:cstheme="majorHAnsi"/>
        </w:rPr>
        <w:t xml:space="preserve"> from the four schools in the Multi Academy Trust (MAT) in liaison with the Head teachers, CEO and trustees. </w:t>
      </w:r>
    </w:p>
    <w:p w:rsidR="004F184F" w:rsidRDefault="004F184F" w:rsidP="00720AA0">
      <w:pPr>
        <w:tabs>
          <w:tab w:val="left" w:pos="1141"/>
        </w:tabs>
        <w:jc w:val="both"/>
        <w:rPr>
          <w:rFonts w:asciiTheme="majorHAnsi" w:hAnsiTheme="majorHAnsi" w:cstheme="majorHAnsi"/>
        </w:rPr>
      </w:pPr>
    </w:p>
    <w:p w:rsidR="004F184F" w:rsidRDefault="004F184F" w:rsidP="00720AA0">
      <w:pPr>
        <w:tabs>
          <w:tab w:val="left" w:pos="1141"/>
        </w:tabs>
        <w:jc w:val="both"/>
        <w:rPr>
          <w:rFonts w:asciiTheme="majorHAnsi" w:hAnsiTheme="majorHAnsi" w:cstheme="majorHAnsi"/>
        </w:rPr>
      </w:pPr>
    </w:p>
    <w:p w:rsidR="003C6889" w:rsidRPr="004F184F" w:rsidRDefault="004F184F" w:rsidP="008D1B39">
      <w:pPr>
        <w:pStyle w:val="ListParagraph"/>
        <w:numPr>
          <w:ilvl w:val="0"/>
          <w:numId w:val="1"/>
        </w:numPr>
        <w:tabs>
          <w:tab w:val="left" w:pos="1141"/>
        </w:tabs>
        <w:ind w:hanging="720"/>
        <w:jc w:val="both"/>
        <w:rPr>
          <w:rFonts w:asciiTheme="majorHAnsi" w:hAnsiTheme="majorHAnsi" w:cstheme="majorHAnsi"/>
          <w:b/>
          <w:u w:val="single"/>
        </w:rPr>
      </w:pPr>
      <w:r w:rsidRPr="004F184F">
        <w:rPr>
          <w:rFonts w:asciiTheme="majorHAnsi" w:hAnsiTheme="majorHAnsi" w:cstheme="majorHAnsi"/>
          <w:b/>
          <w:u w:val="single"/>
        </w:rPr>
        <w:t>CONTACTS</w:t>
      </w:r>
    </w:p>
    <w:p w:rsidR="004F184F" w:rsidRDefault="004F184F" w:rsidP="00720AA0">
      <w:pPr>
        <w:pStyle w:val="ListParagraph"/>
        <w:tabs>
          <w:tab w:val="left" w:pos="1141"/>
        </w:tabs>
        <w:jc w:val="both"/>
        <w:rPr>
          <w:rFonts w:asciiTheme="majorHAnsi" w:hAnsiTheme="majorHAnsi" w:cstheme="majorHAnsi"/>
          <w:b/>
          <w:u w:val="single"/>
        </w:rPr>
      </w:pPr>
    </w:p>
    <w:p w:rsidR="004F184F" w:rsidRPr="004F184F" w:rsidRDefault="004F184F" w:rsidP="008D1B39">
      <w:pPr>
        <w:pStyle w:val="ListParagraph"/>
        <w:numPr>
          <w:ilvl w:val="0"/>
          <w:numId w:val="3"/>
        </w:numPr>
        <w:tabs>
          <w:tab w:val="left" w:pos="1141"/>
        </w:tabs>
        <w:ind w:hanging="873"/>
        <w:jc w:val="both"/>
        <w:rPr>
          <w:rFonts w:asciiTheme="majorHAnsi" w:hAnsiTheme="majorHAnsi" w:cstheme="majorHAnsi"/>
          <w:b/>
          <w:u w:val="single"/>
        </w:rPr>
      </w:pPr>
      <w:r>
        <w:rPr>
          <w:rFonts w:asciiTheme="majorHAnsi" w:hAnsiTheme="majorHAnsi" w:cstheme="majorHAnsi"/>
          <w:b/>
        </w:rPr>
        <w:t xml:space="preserve">Bankfields Primary Special Education Needs Coordinator: </w:t>
      </w:r>
      <w:r>
        <w:rPr>
          <w:rFonts w:asciiTheme="majorHAnsi" w:hAnsiTheme="majorHAnsi" w:cstheme="majorHAnsi"/>
        </w:rPr>
        <w:t xml:space="preserve">Mr Paul Bennett </w:t>
      </w:r>
    </w:p>
    <w:p w:rsidR="00F04929" w:rsidRDefault="004F184F" w:rsidP="00720AA0">
      <w:pPr>
        <w:pStyle w:val="ListParagraph"/>
        <w:tabs>
          <w:tab w:val="left" w:pos="1141"/>
        </w:tabs>
        <w:ind w:left="1440"/>
        <w:jc w:val="both"/>
        <w:rPr>
          <w:rFonts w:asciiTheme="majorHAnsi" w:hAnsiTheme="majorHAnsi" w:cstheme="majorHAnsi"/>
          <w:u w:val="single"/>
        </w:rPr>
      </w:pPr>
      <w:r w:rsidRPr="004F184F">
        <w:rPr>
          <w:rFonts w:asciiTheme="majorHAnsi" w:hAnsiTheme="majorHAnsi" w:cstheme="majorHAnsi"/>
        </w:rPr>
        <w:t>Telephone</w:t>
      </w:r>
      <w:r w:rsidR="00F04929">
        <w:rPr>
          <w:rFonts w:asciiTheme="majorHAnsi" w:hAnsiTheme="majorHAnsi" w:cstheme="majorHAnsi"/>
        </w:rPr>
        <w:t>:</w:t>
      </w:r>
      <w:r w:rsidRPr="004F184F">
        <w:rPr>
          <w:rFonts w:asciiTheme="majorHAnsi" w:hAnsiTheme="majorHAnsi" w:cstheme="majorHAnsi"/>
        </w:rPr>
        <w:t xml:space="preserve"> 01642 453157 email:</w:t>
      </w:r>
      <w:r w:rsidRPr="004F184F">
        <w:rPr>
          <w:rFonts w:asciiTheme="majorHAnsi" w:hAnsiTheme="majorHAnsi" w:cstheme="majorHAnsi"/>
          <w:u w:val="single"/>
        </w:rPr>
        <w:t xml:space="preserve"> </w:t>
      </w:r>
      <w:hyperlink r:id="rId8" w:history="1">
        <w:r w:rsidR="00F04929" w:rsidRPr="00771C04">
          <w:rPr>
            <w:rStyle w:val="Hyperlink"/>
            <w:rFonts w:asciiTheme="majorHAnsi" w:hAnsiTheme="majorHAnsi" w:cstheme="majorHAnsi"/>
          </w:rPr>
          <w:t>pbennett@bankfields.rac.sch.uk</w:t>
        </w:r>
      </w:hyperlink>
    </w:p>
    <w:p w:rsidR="00F04929" w:rsidRDefault="00F04929" w:rsidP="00720AA0">
      <w:pPr>
        <w:pStyle w:val="ListParagraph"/>
        <w:tabs>
          <w:tab w:val="left" w:pos="1141"/>
        </w:tabs>
        <w:ind w:left="1440"/>
        <w:jc w:val="both"/>
        <w:rPr>
          <w:rFonts w:asciiTheme="majorHAnsi" w:hAnsiTheme="majorHAnsi" w:cstheme="majorHAnsi"/>
          <w:u w:val="single"/>
        </w:rPr>
      </w:pPr>
    </w:p>
    <w:p w:rsidR="00F04929" w:rsidRPr="00F04929" w:rsidRDefault="00F04929" w:rsidP="008D1B39">
      <w:pPr>
        <w:pStyle w:val="ListParagraph"/>
        <w:numPr>
          <w:ilvl w:val="0"/>
          <w:numId w:val="3"/>
        </w:numPr>
        <w:tabs>
          <w:tab w:val="left" w:pos="1141"/>
        </w:tabs>
        <w:ind w:hanging="873"/>
        <w:jc w:val="both"/>
        <w:rPr>
          <w:rFonts w:asciiTheme="majorHAnsi" w:hAnsiTheme="majorHAnsi" w:cstheme="majorHAnsi"/>
          <w:u w:val="single"/>
        </w:rPr>
      </w:pPr>
      <w:r>
        <w:rPr>
          <w:rFonts w:asciiTheme="majorHAnsi" w:hAnsiTheme="majorHAnsi" w:cstheme="majorHAnsi"/>
          <w:b/>
        </w:rPr>
        <w:t xml:space="preserve">Caedmon Primary Special Educational Needs Coordinator: </w:t>
      </w:r>
      <w:r>
        <w:rPr>
          <w:rFonts w:asciiTheme="majorHAnsi" w:hAnsiTheme="majorHAnsi" w:cstheme="majorHAnsi"/>
        </w:rPr>
        <w:t>Mrs Sarah Hill</w:t>
      </w:r>
    </w:p>
    <w:p w:rsidR="00F04929" w:rsidRPr="00F04929" w:rsidRDefault="00F04929" w:rsidP="00720AA0">
      <w:pPr>
        <w:pStyle w:val="ListParagraph"/>
        <w:tabs>
          <w:tab w:val="left" w:pos="1141"/>
        </w:tabs>
        <w:ind w:left="1440"/>
        <w:jc w:val="both"/>
        <w:rPr>
          <w:rFonts w:asciiTheme="majorHAnsi" w:hAnsiTheme="majorHAnsi" w:cstheme="majorHAnsi"/>
          <w:u w:val="single"/>
        </w:rPr>
      </w:pPr>
      <w:r w:rsidRPr="00F04929">
        <w:rPr>
          <w:rFonts w:asciiTheme="majorHAnsi" w:hAnsiTheme="majorHAnsi" w:cstheme="majorHAnsi"/>
        </w:rPr>
        <w:t>Telephone</w:t>
      </w:r>
      <w:r>
        <w:rPr>
          <w:rFonts w:asciiTheme="majorHAnsi" w:hAnsiTheme="majorHAnsi" w:cstheme="majorHAnsi"/>
        </w:rPr>
        <w:t xml:space="preserve">: 01642 </w:t>
      </w:r>
      <w:proofErr w:type="gramStart"/>
      <w:r>
        <w:rPr>
          <w:rFonts w:asciiTheme="majorHAnsi" w:hAnsiTheme="majorHAnsi" w:cstheme="majorHAnsi"/>
        </w:rPr>
        <w:t>453187  email</w:t>
      </w:r>
      <w:proofErr w:type="gramEnd"/>
      <w:r>
        <w:rPr>
          <w:rFonts w:asciiTheme="majorHAnsi" w:hAnsiTheme="majorHAnsi" w:cstheme="majorHAnsi"/>
        </w:rPr>
        <w:t>:</w:t>
      </w:r>
      <w:r w:rsidR="009000D2">
        <w:rPr>
          <w:rFonts w:asciiTheme="majorHAnsi" w:hAnsiTheme="majorHAnsi" w:cstheme="majorHAnsi"/>
        </w:rPr>
        <w:t xml:space="preserve"> </w:t>
      </w:r>
      <w:r>
        <w:rPr>
          <w:rFonts w:asciiTheme="majorHAnsi" w:hAnsiTheme="majorHAnsi" w:cstheme="majorHAnsi"/>
        </w:rPr>
        <w:t>Shill@caedmonprimary.org.uk</w:t>
      </w:r>
    </w:p>
    <w:p w:rsidR="00F04929" w:rsidRDefault="00F04929" w:rsidP="00720AA0">
      <w:pPr>
        <w:pStyle w:val="ListParagraph"/>
        <w:tabs>
          <w:tab w:val="left" w:pos="1141"/>
        </w:tabs>
        <w:ind w:left="1440"/>
        <w:jc w:val="both"/>
        <w:rPr>
          <w:rFonts w:asciiTheme="majorHAnsi" w:hAnsiTheme="majorHAnsi" w:cstheme="majorHAnsi"/>
          <w:u w:val="single"/>
        </w:rPr>
      </w:pPr>
    </w:p>
    <w:p w:rsidR="00F04929" w:rsidRPr="00F04929" w:rsidRDefault="00F04929" w:rsidP="008D1B39">
      <w:pPr>
        <w:pStyle w:val="ListParagraph"/>
        <w:numPr>
          <w:ilvl w:val="0"/>
          <w:numId w:val="3"/>
        </w:numPr>
        <w:tabs>
          <w:tab w:val="left" w:pos="1141"/>
        </w:tabs>
        <w:ind w:hanging="873"/>
        <w:jc w:val="both"/>
        <w:rPr>
          <w:rFonts w:asciiTheme="majorHAnsi" w:hAnsiTheme="majorHAnsi" w:cstheme="majorHAnsi"/>
          <w:u w:val="single"/>
        </w:rPr>
      </w:pPr>
      <w:proofErr w:type="spellStart"/>
      <w:r w:rsidRPr="007A3F3B">
        <w:rPr>
          <w:rFonts w:asciiTheme="majorHAnsi" w:hAnsiTheme="majorHAnsi" w:cstheme="majorHAnsi"/>
          <w:b/>
        </w:rPr>
        <w:t>Grangetown</w:t>
      </w:r>
      <w:proofErr w:type="spellEnd"/>
      <w:r w:rsidRPr="007A3F3B">
        <w:rPr>
          <w:rFonts w:asciiTheme="majorHAnsi" w:hAnsiTheme="majorHAnsi" w:cstheme="majorHAnsi"/>
          <w:b/>
        </w:rPr>
        <w:t xml:space="preserve"> Primary Special Educational Needs Coordinator: </w:t>
      </w:r>
      <w:r>
        <w:rPr>
          <w:rFonts w:asciiTheme="majorHAnsi" w:hAnsiTheme="majorHAnsi" w:cstheme="majorHAnsi"/>
        </w:rPr>
        <w:t>Miss Charlotte Mott</w:t>
      </w:r>
    </w:p>
    <w:p w:rsidR="00F04929" w:rsidRDefault="00F04929" w:rsidP="00720AA0">
      <w:pPr>
        <w:pStyle w:val="ListParagraph"/>
        <w:tabs>
          <w:tab w:val="left" w:pos="1141"/>
        </w:tabs>
        <w:ind w:left="1440"/>
        <w:jc w:val="both"/>
        <w:rPr>
          <w:rFonts w:asciiTheme="majorHAnsi" w:hAnsiTheme="majorHAnsi" w:cstheme="majorHAnsi"/>
        </w:rPr>
      </w:pPr>
      <w:r>
        <w:rPr>
          <w:rFonts w:asciiTheme="majorHAnsi" w:hAnsiTheme="majorHAnsi" w:cstheme="majorHAnsi"/>
        </w:rPr>
        <w:t xml:space="preserve">Telephone: 01642 455278 email: </w:t>
      </w:r>
      <w:hyperlink r:id="rId9" w:history="1">
        <w:r w:rsidRPr="00771C04">
          <w:rPr>
            <w:rStyle w:val="Hyperlink"/>
            <w:rFonts w:asciiTheme="majorHAnsi" w:hAnsiTheme="majorHAnsi" w:cstheme="majorHAnsi"/>
          </w:rPr>
          <w:t>Charlotte.Mott@grangetownprimary.org.uk</w:t>
        </w:r>
      </w:hyperlink>
      <w:r>
        <w:rPr>
          <w:rFonts w:asciiTheme="majorHAnsi" w:hAnsiTheme="majorHAnsi" w:cstheme="majorHAnsi"/>
        </w:rPr>
        <w:t xml:space="preserve"> </w:t>
      </w:r>
    </w:p>
    <w:p w:rsidR="00F04929" w:rsidRPr="00F04929" w:rsidRDefault="00F04929" w:rsidP="00720AA0">
      <w:pPr>
        <w:pStyle w:val="ListParagraph"/>
        <w:tabs>
          <w:tab w:val="left" w:pos="1141"/>
        </w:tabs>
        <w:ind w:left="1440"/>
        <w:jc w:val="both"/>
        <w:rPr>
          <w:rFonts w:asciiTheme="majorHAnsi" w:hAnsiTheme="majorHAnsi" w:cstheme="majorHAnsi"/>
        </w:rPr>
      </w:pPr>
    </w:p>
    <w:p w:rsidR="00F04929" w:rsidRPr="007A3F3B" w:rsidRDefault="00F04929" w:rsidP="008D1B39">
      <w:pPr>
        <w:pStyle w:val="ListParagraph"/>
        <w:numPr>
          <w:ilvl w:val="0"/>
          <w:numId w:val="3"/>
        </w:numPr>
        <w:tabs>
          <w:tab w:val="left" w:pos="1141"/>
        </w:tabs>
        <w:ind w:hanging="873"/>
        <w:jc w:val="both"/>
        <w:rPr>
          <w:rFonts w:asciiTheme="majorHAnsi" w:hAnsiTheme="majorHAnsi" w:cstheme="majorHAnsi"/>
          <w:b/>
        </w:rPr>
      </w:pPr>
      <w:r w:rsidRPr="007A3F3B">
        <w:rPr>
          <w:rFonts w:asciiTheme="majorHAnsi" w:hAnsiTheme="majorHAnsi" w:cstheme="majorHAnsi"/>
          <w:b/>
        </w:rPr>
        <w:t xml:space="preserve">Whale </w:t>
      </w:r>
      <w:r w:rsidR="007A3F3B">
        <w:rPr>
          <w:rFonts w:asciiTheme="majorHAnsi" w:hAnsiTheme="majorHAnsi" w:cstheme="majorHAnsi"/>
          <w:b/>
        </w:rPr>
        <w:t xml:space="preserve">Hill Primary Special Education Needs Coordinator: </w:t>
      </w:r>
      <w:r w:rsidR="007A3F3B">
        <w:rPr>
          <w:rFonts w:asciiTheme="majorHAnsi" w:hAnsiTheme="majorHAnsi" w:cstheme="majorHAnsi"/>
        </w:rPr>
        <w:t>Mrs Kathryn Thompson</w:t>
      </w:r>
    </w:p>
    <w:p w:rsidR="007A3F3B" w:rsidRPr="007A3F3B" w:rsidRDefault="007A3F3B" w:rsidP="00720AA0">
      <w:pPr>
        <w:pStyle w:val="ListParagraph"/>
        <w:tabs>
          <w:tab w:val="left" w:pos="1141"/>
        </w:tabs>
        <w:ind w:left="1440"/>
        <w:jc w:val="both"/>
        <w:rPr>
          <w:rFonts w:asciiTheme="majorHAnsi" w:hAnsiTheme="majorHAnsi" w:cstheme="majorHAnsi"/>
        </w:rPr>
      </w:pPr>
      <w:r>
        <w:rPr>
          <w:rFonts w:asciiTheme="majorHAnsi" w:hAnsiTheme="majorHAnsi" w:cstheme="majorHAnsi"/>
        </w:rPr>
        <w:t xml:space="preserve">Telephone 01642 </w:t>
      </w:r>
      <w:proofErr w:type="gramStart"/>
      <w:r>
        <w:rPr>
          <w:rFonts w:asciiTheme="majorHAnsi" w:hAnsiTheme="majorHAnsi" w:cstheme="majorHAnsi"/>
        </w:rPr>
        <w:t>454339  email</w:t>
      </w:r>
      <w:proofErr w:type="gramEnd"/>
      <w:r>
        <w:rPr>
          <w:rFonts w:asciiTheme="majorHAnsi" w:hAnsiTheme="majorHAnsi" w:cstheme="majorHAnsi"/>
        </w:rPr>
        <w:t>:</w:t>
      </w:r>
      <w:r w:rsidR="009000D2">
        <w:rPr>
          <w:rFonts w:asciiTheme="majorHAnsi" w:hAnsiTheme="majorHAnsi" w:cstheme="majorHAnsi"/>
        </w:rPr>
        <w:t xml:space="preserve"> </w:t>
      </w:r>
      <w:r>
        <w:rPr>
          <w:rFonts w:asciiTheme="majorHAnsi" w:hAnsiTheme="majorHAnsi" w:cstheme="majorHAnsi"/>
        </w:rPr>
        <w:t>kthompson@whalehill.rac.sch.uk</w:t>
      </w:r>
    </w:p>
    <w:p w:rsidR="004F184F" w:rsidRPr="004F184F" w:rsidRDefault="004F184F" w:rsidP="00720AA0">
      <w:pPr>
        <w:pStyle w:val="ListParagraph"/>
        <w:tabs>
          <w:tab w:val="left" w:pos="1141"/>
        </w:tabs>
        <w:ind w:left="1440"/>
        <w:jc w:val="both"/>
        <w:rPr>
          <w:rFonts w:asciiTheme="majorHAnsi" w:hAnsiTheme="majorHAnsi" w:cstheme="majorHAnsi"/>
          <w:b/>
          <w:u w:val="single"/>
        </w:rPr>
      </w:pPr>
    </w:p>
    <w:p w:rsidR="00C14A24" w:rsidRDefault="00C14A24" w:rsidP="00720AA0">
      <w:pPr>
        <w:tabs>
          <w:tab w:val="left" w:pos="1141"/>
        </w:tabs>
        <w:rPr>
          <w:rFonts w:asciiTheme="majorHAnsi" w:hAnsiTheme="majorHAnsi" w:cstheme="majorHAnsi"/>
        </w:rPr>
      </w:pPr>
    </w:p>
    <w:p w:rsidR="007A3F3B" w:rsidRDefault="007A3F3B" w:rsidP="008D1B39">
      <w:pPr>
        <w:pStyle w:val="ListParagraph"/>
        <w:numPr>
          <w:ilvl w:val="0"/>
          <w:numId w:val="1"/>
        </w:numPr>
        <w:tabs>
          <w:tab w:val="left" w:pos="1141"/>
        </w:tabs>
        <w:ind w:hanging="720"/>
        <w:rPr>
          <w:rFonts w:asciiTheme="majorHAnsi" w:hAnsiTheme="majorHAnsi" w:cstheme="majorHAnsi"/>
          <w:b/>
          <w:u w:val="single"/>
        </w:rPr>
      </w:pPr>
      <w:r w:rsidRPr="007A3F3B">
        <w:rPr>
          <w:rFonts w:asciiTheme="majorHAnsi" w:hAnsiTheme="majorHAnsi" w:cstheme="majorHAnsi"/>
          <w:b/>
          <w:u w:val="single"/>
        </w:rPr>
        <w:t>VALUES AND BELIEFS</w:t>
      </w:r>
    </w:p>
    <w:p w:rsidR="004272EA" w:rsidRDefault="004272EA" w:rsidP="00720AA0">
      <w:pPr>
        <w:pStyle w:val="ListParagraph"/>
        <w:tabs>
          <w:tab w:val="left" w:pos="1141"/>
        </w:tabs>
        <w:rPr>
          <w:rFonts w:asciiTheme="majorHAnsi" w:hAnsiTheme="majorHAnsi" w:cstheme="majorHAnsi"/>
          <w:b/>
          <w:u w:val="single"/>
        </w:rPr>
      </w:pPr>
    </w:p>
    <w:p w:rsidR="00DF75EB" w:rsidRDefault="00DF75EB" w:rsidP="008D1B39">
      <w:pPr>
        <w:autoSpaceDE w:val="0"/>
        <w:autoSpaceDN w:val="0"/>
        <w:adjustRightInd w:val="0"/>
        <w:rPr>
          <w:rFonts w:asciiTheme="majorHAnsi" w:hAnsiTheme="majorHAnsi" w:cstheme="majorHAnsi"/>
        </w:rPr>
      </w:pPr>
      <w:r>
        <w:rPr>
          <w:rFonts w:asciiTheme="majorHAnsi" w:hAnsiTheme="majorHAnsi" w:cstheme="majorHAnsi"/>
        </w:rPr>
        <w:t>All schools in Steel River Academy Trust,</w:t>
      </w:r>
      <w:r w:rsidRPr="00DF75EB">
        <w:rPr>
          <w:rFonts w:asciiTheme="majorHAnsi" w:hAnsiTheme="majorHAnsi" w:cstheme="majorHAnsi"/>
        </w:rPr>
        <w:t xml:space="preserve"> are an open, supportive and </w:t>
      </w:r>
      <w:r>
        <w:rPr>
          <w:rFonts w:asciiTheme="majorHAnsi" w:hAnsiTheme="majorHAnsi" w:cstheme="majorHAnsi"/>
        </w:rPr>
        <w:t xml:space="preserve">work as a </w:t>
      </w:r>
      <w:r w:rsidRPr="00DF75EB">
        <w:rPr>
          <w:rFonts w:asciiTheme="majorHAnsi" w:hAnsiTheme="majorHAnsi" w:cstheme="majorHAnsi"/>
        </w:rPr>
        <w:t xml:space="preserve">professional team who are committed to ensuring that every child succeeds. We </w:t>
      </w:r>
      <w:r>
        <w:rPr>
          <w:rFonts w:asciiTheme="majorHAnsi" w:hAnsiTheme="majorHAnsi" w:cstheme="majorHAnsi"/>
        </w:rPr>
        <w:t xml:space="preserve">all </w:t>
      </w:r>
      <w:r w:rsidRPr="00DF75EB">
        <w:rPr>
          <w:rFonts w:asciiTheme="majorHAnsi" w:hAnsiTheme="majorHAnsi" w:cstheme="majorHAnsi"/>
        </w:rPr>
        <w:t xml:space="preserve">aim to create a positive atmosphere of trust, mutual respect and high expectations between pupils, staff, parents/carers and other professionals. </w:t>
      </w:r>
    </w:p>
    <w:p w:rsidR="00BB4561" w:rsidRPr="00DF75EB" w:rsidRDefault="00BB4561" w:rsidP="008D1B39">
      <w:pPr>
        <w:autoSpaceDE w:val="0"/>
        <w:autoSpaceDN w:val="0"/>
        <w:adjustRightInd w:val="0"/>
        <w:rPr>
          <w:rFonts w:asciiTheme="majorHAnsi" w:hAnsiTheme="majorHAnsi" w:cstheme="majorHAnsi"/>
        </w:rPr>
      </w:pPr>
      <w:r w:rsidRPr="006812E7">
        <w:rPr>
          <w:rFonts w:asciiTheme="majorHAnsi" w:hAnsiTheme="majorHAnsi" w:cstheme="majorHAnsi"/>
        </w:rPr>
        <w:t>We have high academic/vocational and technical ambition for all pupils and our SEND children will not be offered a reduced curriculum.</w:t>
      </w:r>
      <w:r>
        <w:rPr>
          <w:rFonts w:asciiTheme="majorHAnsi" w:hAnsiTheme="majorHAnsi" w:cstheme="majorHAnsi"/>
        </w:rPr>
        <w:t xml:space="preserve"> </w:t>
      </w:r>
    </w:p>
    <w:p w:rsidR="00DF75EB" w:rsidRPr="00DF75EB" w:rsidRDefault="00DF75EB" w:rsidP="008D1B39">
      <w:pPr>
        <w:autoSpaceDE w:val="0"/>
        <w:autoSpaceDN w:val="0"/>
        <w:adjustRightInd w:val="0"/>
        <w:rPr>
          <w:rFonts w:asciiTheme="majorHAnsi" w:hAnsiTheme="majorHAnsi" w:cstheme="majorHAnsi"/>
        </w:rPr>
      </w:pPr>
      <w:r w:rsidRPr="00DF75EB">
        <w:rPr>
          <w:rFonts w:asciiTheme="majorHAnsi" w:hAnsiTheme="majorHAnsi" w:cstheme="majorHAnsi"/>
        </w:rPr>
        <w:lastRenderedPageBreak/>
        <w:t>We are determined to ensure that we provide a happy, safe and calm environment where children behave well and develop into confident, creative and independent learners.</w:t>
      </w:r>
    </w:p>
    <w:p w:rsidR="00DF75EB" w:rsidRPr="00DF75EB" w:rsidRDefault="00DF75EB" w:rsidP="008D1B39">
      <w:pPr>
        <w:autoSpaceDE w:val="0"/>
        <w:autoSpaceDN w:val="0"/>
        <w:adjustRightInd w:val="0"/>
        <w:rPr>
          <w:rFonts w:asciiTheme="majorHAnsi" w:hAnsiTheme="majorHAnsi" w:cstheme="majorHAnsi"/>
        </w:rPr>
      </w:pPr>
      <w:r>
        <w:rPr>
          <w:rFonts w:asciiTheme="majorHAnsi" w:hAnsiTheme="majorHAnsi" w:cstheme="majorHAnsi"/>
        </w:rPr>
        <w:t>Steel River schools aim</w:t>
      </w:r>
      <w:r w:rsidRPr="00DF75EB">
        <w:rPr>
          <w:rFonts w:asciiTheme="majorHAnsi" w:hAnsiTheme="majorHAnsi" w:cstheme="majorHAnsi"/>
        </w:rPr>
        <w:t xml:space="preserve"> to ensure that all children's individual needs are met so that they are able to achieve their educational potential</w:t>
      </w:r>
      <w:r>
        <w:rPr>
          <w:rFonts w:asciiTheme="majorHAnsi" w:hAnsiTheme="majorHAnsi" w:cstheme="majorHAnsi"/>
        </w:rPr>
        <w:t xml:space="preserve"> and are</w:t>
      </w:r>
      <w:r w:rsidRPr="00DF75EB">
        <w:rPr>
          <w:rFonts w:asciiTheme="majorHAnsi" w:hAnsiTheme="majorHAnsi" w:cstheme="majorHAnsi"/>
        </w:rPr>
        <w:t xml:space="preserve"> committed to providing, for each pupil, the best possible environment for learning.</w:t>
      </w:r>
    </w:p>
    <w:p w:rsidR="00DF75EB" w:rsidRPr="00DF75EB" w:rsidRDefault="00DF75EB" w:rsidP="008D1B39">
      <w:pPr>
        <w:autoSpaceDE w:val="0"/>
        <w:autoSpaceDN w:val="0"/>
        <w:adjustRightInd w:val="0"/>
        <w:rPr>
          <w:rFonts w:asciiTheme="majorHAnsi" w:hAnsiTheme="majorHAnsi" w:cstheme="majorHAnsi"/>
        </w:rPr>
      </w:pPr>
      <w:r w:rsidRPr="00DF75EB">
        <w:rPr>
          <w:rFonts w:asciiTheme="majorHAnsi" w:hAnsiTheme="majorHAnsi" w:cstheme="majorHAnsi"/>
        </w:rPr>
        <w:t>We believe that wherever possible, children have an equal right to an inclusive education which enables them to fully develop their personal, social and intellectual potential and to experience success every single day.  We understand the importance of targeted, appropriate intervention to promote achievement.</w:t>
      </w:r>
    </w:p>
    <w:p w:rsidR="00DF75EB" w:rsidRDefault="00DF75EB" w:rsidP="00720AA0">
      <w:pPr>
        <w:autoSpaceDE w:val="0"/>
        <w:autoSpaceDN w:val="0"/>
        <w:adjustRightInd w:val="0"/>
        <w:rPr>
          <w:rFonts w:asciiTheme="majorHAnsi" w:hAnsiTheme="majorHAnsi" w:cstheme="majorHAnsi"/>
        </w:rPr>
      </w:pPr>
      <w:r w:rsidRPr="00DF75EB">
        <w:rPr>
          <w:rFonts w:asciiTheme="majorHAnsi" w:hAnsiTheme="majorHAnsi" w:cstheme="majorHAnsi"/>
        </w:rPr>
        <w:t>We recognise that many pupils will have special needs at some time during their school life. In implementing this policy, we believe pupils will be helped to overcome their difficulties.  In</w:t>
      </w:r>
      <w:r>
        <w:rPr>
          <w:rFonts w:asciiTheme="majorHAnsi" w:hAnsiTheme="majorHAnsi" w:cstheme="majorHAnsi"/>
        </w:rPr>
        <w:t xml:space="preserve"> our schools</w:t>
      </w:r>
      <w:r w:rsidRPr="00DF75EB">
        <w:rPr>
          <w:rFonts w:asciiTheme="majorHAnsi" w:hAnsiTheme="majorHAnsi" w:cstheme="majorHAnsi"/>
        </w:rPr>
        <w:t>, every teacher is a teacher of every child, including those with special educational needs.</w:t>
      </w:r>
    </w:p>
    <w:p w:rsidR="00860A15" w:rsidRDefault="00860A15" w:rsidP="00720AA0">
      <w:pPr>
        <w:autoSpaceDE w:val="0"/>
        <w:autoSpaceDN w:val="0"/>
        <w:adjustRightInd w:val="0"/>
        <w:rPr>
          <w:rFonts w:asciiTheme="majorHAnsi" w:hAnsiTheme="majorHAnsi" w:cstheme="majorHAnsi"/>
        </w:rPr>
      </w:pPr>
    </w:p>
    <w:p w:rsidR="00860A15" w:rsidRDefault="00860A15" w:rsidP="00720AA0">
      <w:pPr>
        <w:autoSpaceDE w:val="0"/>
        <w:autoSpaceDN w:val="0"/>
        <w:adjustRightInd w:val="0"/>
        <w:rPr>
          <w:rFonts w:asciiTheme="majorHAnsi" w:hAnsiTheme="majorHAnsi" w:cstheme="majorHAnsi"/>
        </w:rPr>
      </w:pPr>
    </w:p>
    <w:p w:rsidR="00860A15" w:rsidRDefault="00860A15" w:rsidP="00720AA0">
      <w:pPr>
        <w:autoSpaceDE w:val="0"/>
        <w:autoSpaceDN w:val="0"/>
        <w:adjustRightInd w:val="0"/>
        <w:rPr>
          <w:rFonts w:asciiTheme="majorHAnsi" w:hAnsiTheme="majorHAnsi" w:cstheme="majorHAnsi"/>
        </w:rPr>
      </w:pPr>
    </w:p>
    <w:p w:rsidR="00DF75EB" w:rsidRDefault="00DF75EB" w:rsidP="00720AA0">
      <w:pPr>
        <w:autoSpaceDE w:val="0"/>
        <w:autoSpaceDN w:val="0"/>
        <w:adjustRightInd w:val="0"/>
        <w:rPr>
          <w:rFonts w:asciiTheme="majorHAnsi" w:hAnsiTheme="majorHAnsi" w:cstheme="majorHAnsi"/>
        </w:rPr>
      </w:pPr>
    </w:p>
    <w:p w:rsidR="00DF75EB" w:rsidRDefault="009351C1" w:rsidP="00860A15">
      <w:pPr>
        <w:pStyle w:val="ListParagraph"/>
        <w:numPr>
          <w:ilvl w:val="0"/>
          <w:numId w:val="1"/>
        </w:numPr>
        <w:autoSpaceDE w:val="0"/>
        <w:autoSpaceDN w:val="0"/>
        <w:adjustRightInd w:val="0"/>
        <w:ind w:left="0" w:firstLine="0"/>
        <w:jc w:val="center"/>
        <w:rPr>
          <w:rFonts w:asciiTheme="majorHAnsi" w:hAnsiTheme="majorHAnsi" w:cstheme="majorHAnsi"/>
          <w:b/>
          <w:u w:val="single"/>
        </w:rPr>
      </w:pPr>
      <w:r w:rsidRPr="009351C1">
        <w:rPr>
          <w:rFonts w:asciiTheme="majorHAnsi" w:hAnsiTheme="majorHAnsi" w:cstheme="majorHAnsi"/>
          <w:b/>
          <w:u w:val="single"/>
        </w:rPr>
        <w:t>DEFINITION OF SPECIAL EDUCATIONAL NEEDS (SEND)</w:t>
      </w:r>
      <w:r>
        <w:rPr>
          <w:rFonts w:asciiTheme="majorHAnsi" w:hAnsiTheme="majorHAnsi" w:cstheme="majorHAnsi"/>
          <w:b/>
          <w:u w:val="single"/>
        </w:rPr>
        <w:t xml:space="preserve"> – Section 20 of the children and Families Act 2014</w:t>
      </w:r>
    </w:p>
    <w:p w:rsidR="009351C1" w:rsidRDefault="009351C1" w:rsidP="00720AA0">
      <w:pPr>
        <w:pStyle w:val="ListParagraph"/>
        <w:autoSpaceDE w:val="0"/>
        <w:autoSpaceDN w:val="0"/>
        <w:adjustRightInd w:val="0"/>
        <w:rPr>
          <w:rFonts w:asciiTheme="majorHAnsi" w:hAnsiTheme="majorHAnsi" w:cstheme="majorHAnsi"/>
        </w:rPr>
      </w:pPr>
    </w:p>
    <w:p w:rsidR="009351C1" w:rsidRPr="00C9539A" w:rsidRDefault="009351C1" w:rsidP="00720AA0">
      <w:pPr>
        <w:autoSpaceDE w:val="0"/>
        <w:autoSpaceDN w:val="0"/>
        <w:adjustRightInd w:val="0"/>
        <w:rPr>
          <w:rFonts w:asciiTheme="majorHAnsi" w:hAnsiTheme="majorHAnsi" w:cstheme="majorHAnsi"/>
        </w:rPr>
      </w:pPr>
      <w:r w:rsidRPr="00C9539A">
        <w:rPr>
          <w:rFonts w:asciiTheme="majorHAnsi" w:hAnsiTheme="majorHAnsi" w:cstheme="majorHAnsi"/>
        </w:rPr>
        <w:t>A child or you</w:t>
      </w:r>
      <w:r w:rsidR="006812E7">
        <w:rPr>
          <w:rFonts w:asciiTheme="majorHAnsi" w:hAnsiTheme="majorHAnsi" w:cstheme="majorHAnsi"/>
        </w:rPr>
        <w:t>ng</w:t>
      </w:r>
      <w:r w:rsidRPr="00C9539A">
        <w:rPr>
          <w:rFonts w:asciiTheme="majorHAnsi" w:hAnsiTheme="majorHAnsi" w:cstheme="majorHAnsi"/>
        </w:rPr>
        <w:t xml:space="preserve"> person has SEND if they have a learning difficulty or disability which calls for special educational provision to be made for him or her. A child of compulsory school age or a young person has a learning difficulty or disability if they:</w:t>
      </w:r>
    </w:p>
    <w:p w:rsidR="009351C1" w:rsidRPr="00C9539A" w:rsidRDefault="009351C1" w:rsidP="003F3139">
      <w:pPr>
        <w:pStyle w:val="ListParagraph"/>
        <w:numPr>
          <w:ilvl w:val="0"/>
          <w:numId w:val="14"/>
        </w:numPr>
        <w:autoSpaceDE w:val="0"/>
        <w:autoSpaceDN w:val="0"/>
        <w:adjustRightInd w:val="0"/>
        <w:rPr>
          <w:rFonts w:asciiTheme="majorHAnsi" w:hAnsiTheme="majorHAnsi" w:cstheme="majorHAnsi"/>
        </w:rPr>
      </w:pPr>
      <w:r w:rsidRPr="00C9539A">
        <w:rPr>
          <w:rFonts w:asciiTheme="majorHAnsi" w:hAnsiTheme="majorHAnsi" w:cstheme="majorHAnsi"/>
        </w:rPr>
        <w:t>have a significantly greater difficulty in learning than the majority of others of the same age, or</w:t>
      </w:r>
    </w:p>
    <w:p w:rsidR="009351C1" w:rsidRPr="00C9539A" w:rsidRDefault="009351C1" w:rsidP="003F3139">
      <w:pPr>
        <w:pStyle w:val="ListParagraph"/>
        <w:numPr>
          <w:ilvl w:val="0"/>
          <w:numId w:val="14"/>
        </w:numPr>
        <w:autoSpaceDE w:val="0"/>
        <w:autoSpaceDN w:val="0"/>
        <w:adjustRightInd w:val="0"/>
        <w:rPr>
          <w:rFonts w:asciiTheme="majorHAnsi" w:hAnsiTheme="majorHAnsi" w:cstheme="majorHAnsi"/>
        </w:rPr>
      </w:pPr>
      <w:r w:rsidRPr="00C9539A">
        <w:rPr>
          <w:rFonts w:asciiTheme="majorHAnsi" w:hAnsiTheme="majorHAnsi" w:cstheme="majorHAnsi"/>
        </w:rPr>
        <w:t xml:space="preserve"> </w:t>
      </w:r>
      <w:proofErr w:type="gramStart"/>
      <w:r w:rsidRPr="00C9539A">
        <w:rPr>
          <w:rFonts w:asciiTheme="majorHAnsi" w:hAnsiTheme="majorHAnsi" w:cstheme="majorHAnsi"/>
        </w:rPr>
        <w:t>have</w:t>
      </w:r>
      <w:proofErr w:type="gramEnd"/>
      <w:r w:rsidRPr="00C9539A">
        <w:rPr>
          <w:rFonts w:asciiTheme="majorHAnsi" w:hAnsiTheme="majorHAnsi" w:cstheme="majorHAnsi"/>
        </w:rPr>
        <w:t xml:space="preserve"> a disability which prevents or hinders them from making use of educational facilities of a kind generally provided for others of the same age in mainstream schools or mainstream post-16 institutions.</w:t>
      </w:r>
    </w:p>
    <w:p w:rsidR="009351C1" w:rsidRPr="00C9539A" w:rsidRDefault="009351C1" w:rsidP="00720AA0">
      <w:pPr>
        <w:autoSpaceDE w:val="0"/>
        <w:autoSpaceDN w:val="0"/>
        <w:adjustRightInd w:val="0"/>
        <w:rPr>
          <w:rFonts w:asciiTheme="majorHAnsi" w:hAnsiTheme="majorHAnsi" w:cstheme="majorHAnsi"/>
        </w:rPr>
      </w:pPr>
      <w:r w:rsidRPr="00C9539A">
        <w:rPr>
          <w:rFonts w:asciiTheme="majorHAnsi" w:hAnsiTheme="majorHAnsi" w:cstheme="majorHAnsi"/>
        </w:rPr>
        <w:t>A child under compulsory school age has special educational needs if they fall within the definition of the above or would do so if special educational provision was not made for them.</w:t>
      </w:r>
    </w:p>
    <w:p w:rsidR="009351C1" w:rsidRPr="00C9539A" w:rsidRDefault="009351C1" w:rsidP="00720AA0">
      <w:pPr>
        <w:autoSpaceDE w:val="0"/>
        <w:autoSpaceDN w:val="0"/>
        <w:adjustRightInd w:val="0"/>
        <w:rPr>
          <w:rFonts w:asciiTheme="majorHAnsi" w:hAnsiTheme="majorHAnsi" w:cstheme="majorHAnsi"/>
        </w:rPr>
      </w:pPr>
      <w:r w:rsidRPr="00C9539A">
        <w:rPr>
          <w:rFonts w:asciiTheme="majorHAnsi" w:hAnsiTheme="majorHAnsi" w:cstheme="majorHAnsi"/>
        </w:rPr>
        <w:t>Children must not be regarded as having a learning difficulty solely because the language or form of language of their home is different from the language in which they will be taught.</w:t>
      </w:r>
    </w:p>
    <w:p w:rsidR="009351C1" w:rsidRDefault="009351C1" w:rsidP="00720AA0">
      <w:pPr>
        <w:pStyle w:val="ListParagraph"/>
        <w:autoSpaceDE w:val="0"/>
        <w:autoSpaceDN w:val="0"/>
        <w:adjustRightInd w:val="0"/>
        <w:rPr>
          <w:rFonts w:asciiTheme="majorHAnsi" w:hAnsiTheme="majorHAnsi" w:cstheme="majorHAnsi"/>
        </w:rPr>
      </w:pPr>
    </w:p>
    <w:p w:rsidR="009351C1" w:rsidRPr="003F3139" w:rsidRDefault="009351C1" w:rsidP="003F3139">
      <w:pPr>
        <w:pStyle w:val="ListParagraph"/>
        <w:numPr>
          <w:ilvl w:val="0"/>
          <w:numId w:val="1"/>
        </w:numPr>
        <w:autoSpaceDE w:val="0"/>
        <w:autoSpaceDN w:val="0"/>
        <w:adjustRightInd w:val="0"/>
        <w:rPr>
          <w:rFonts w:asciiTheme="majorHAnsi" w:hAnsiTheme="majorHAnsi" w:cstheme="majorHAnsi"/>
          <w:b/>
          <w:u w:val="single"/>
        </w:rPr>
      </w:pPr>
      <w:r w:rsidRPr="003F3139">
        <w:rPr>
          <w:rFonts w:asciiTheme="majorHAnsi" w:hAnsiTheme="majorHAnsi" w:cstheme="majorHAnsi"/>
          <w:b/>
          <w:u w:val="single"/>
        </w:rPr>
        <w:t>POLICY AIMS AND OBJECTIVES</w:t>
      </w:r>
    </w:p>
    <w:p w:rsidR="009351C1" w:rsidRPr="009351C1" w:rsidRDefault="009351C1" w:rsidP="00720AA0">
      <w:pPr>
        <w:pStyle w:val="ListParagraph"/>
        <w:autoSpaceDE w:val="0"/>
        <w:autoSpaceDN w:val="0"/>
        <w:adjustRightInd w:val="0"/>
        <w:rPr>
          <w:rFonts w:asciiTheme="majorHAnsi" w:hAnsiTheme="majorHAnsi" w:cstheme="majorHAnsi"/>
        </w:rPr>
      </w:pPr>
    </w:p>
    <w:p w:rsidR="00C9539A" w:rsidRPr="00F362AB" w:rsidRDefault="00C9539A" w:rsidP="00860A15">
      <w:pPr>
        <w:pStyle w:val="BodyText2"/>
        <w:numPr>
          <w:ilvl w:val="0"/>
          <w:numId w:val="5"/>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To identify any child with SEND at the earliest opportunity;</w:t>
      </w:r>
    </w:p>
    <w:p w:rsidR="00C9539A" w:rsidRPr="00F362AB" w:rsidRDefault="00C9539A" w:rsidP="00860A15">
      <w:pPr>
        <w:pStyle w:val="BodyText2"/>
        <w:numPr>
          <w:ilvl w:val="0"/>
          <w:numId w:val="5"/>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To ensure that each child with a Special Educational Need and /or Disability can access and gain a positive experience from all aspects of school life by removing barriers to learning and, where necessary, making any other reasonable adjustments to allow them to do so.</w:t>
      </w:r>
    </w:p>
    <w:p w:rsidR="00C9539A" w:rsidRPr="00F362AB" w:rsidRDefault="00C9539A" w:rsidP="00860A15">
      <w:pPr>
        <w:pStyle w:val="BodyText2"/>
        <w:numPr>
          <w:ilvl w:val="0"/>
          <w:numId w:val="5"/>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To ensure the school’s philosophy, policies and procedures are underpinned in all of our actions and are actively promoted by all members of our community so that:</w:t>
      </w:r>
    </w:p>
    <w:p w:rsidR="00C9539A" w:rsidRPr="00F362AB" w:rsidRDefault="00C9539A" w:rsidP="00860A15">
      <w:pPr>
        <w:pStyle w:val="BodyText2"/>
        <w:numPr>
          <w:ilvl w:val="0"/>
          <w:numId w:val="6"/>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there are high expectations for all children;</w:t>
      </w:r>
    </w:p>
    <w:p w:rsidR="00C9539A" w:rsidRPr="00F362AB" w:rsidRDefault="00C9539A" w:rsidP="00860A15">
      <w:pPr>
        <w:pStyle w:val="BodyText2"/>
        <w:numPr>
          <w:ilvl w:val="0"/>
          <w:numId w:val="6"/>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we have in place a consistently applied framework (see ‘graduated response’) for identifying those children whose individual needs will require intervention;</w:t>
      </w:r>
    </w:p>
    <w:p w:rsidR="00C9539A" w:rsidRPr="00F362AB" w:rsidRDefault="00860A15" w:rsidP="00860A15">
      <w:pPr>
        <w:pStyle w:val="BodyText2"/>
        <w:numPr>
          <w:ilvl w:val="0"/>
          <w:numId w:val="6"/>
        </w:numPr>
        <w:tabs>
          <w:tab w:val="clear" w:pos="4320"/>
          <w:tab w:val="clear" w:pos="5580"/>
          <w:tab w:val="clear" w:pos="5760"/>
        </w:tabs>
        <w:ind w:left="567" w:right="-52" w:firstLine="0"/>
        <w:rPr>
          <w:rFonts w:asciiTheme="majorHAnsi" w:hAnsiTheme="majorHAnsi" w:cstheme="majorHAnsi"/>
        </w:rPr>
      </w:pPr>
      <w:r>
        <w:rPr>
          <w:rFonts w:asciiTheme="majorHAnsi" w:hAnsiTheme="majorHAnsi" w:cstheme="majorHAnsi"/>
        </w:rPr>
        <w:lastRenderedPageBreak/>
        <w:t xml:space="preserve">         </w:t>
      </w:r>
      <w:r w:rsidR="00C9539A" w:rsidRPr="00F362AB">
        <w:rPr>
          <w:rFonts w:asciiTheme="majorHAnsi" w:hAnsiTheme="majorHAnsi" w:cstheme="majorHAnsi"/>
        </w:rPr>
        <w:t>those children who are identified as SEND are taught using the cycle of:  Assess, Plan, Do, Review;</w:t>
      </w:r>
    </w:p>
    <w:p w:rsidR="00C9539A" w:rsidRDefault="00C9539A" w:rsidP="00860A15">
      <w:pPr>
        <w:pStyle w:val="BodyText2"/>
        <w:numPr>
          <w:ilvl w:val="0"/>
          <w:numId w:val="6"/>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accessible systems are in place to record, monitor and track progress;</w:t>
      </w:r>
    </w:p>
    <w:p w:rsidR="00062D7F" w:rsidRPr="00F362AB" w:rsidRDefault="00062D7F" w:rsidP="00860A15">
      <w:pPr>
        <w:pStyle w:val="BodyText2"/>
        <w:numPr>
          <w:ilvl w:val="0"/>
          <w:numId w:val="6"/>
        </w:numPr>
        <w:tabs>
          <w:tab w:val="clear" w:pos="4320"/>
          <w:tab w:val="clear" w:pos="5580"/>
          <w:tab w:val="clear" w:pos="5760"/>
        </w:tabs>
        <w:ind w:left="567" w:right="-52" w:firstLine="0"/>
        <w:rPr>
          <w:rFonts w:asciiTheme="majorHAnsi" w:hAnsiTheme="majorHAnsi" w:cstheme="majorHAnsi"/>
        </w:rPr>
      </w:pPr>
      <w:proofErr w:type="gramStart"/>
      <w:r>
        <w:rPr>
          <w:rFonts w:asciiTheme="majorHAnsi" w:hAnsiTheme="majorHAnsi" w:cstheme="majorHAnsi"/>
        </w:rPr>
        <w:t>the</w:t>
      </w:r>
      <w:proofErr w:type="gramEnd"/>
      <w:r>
        <w:rPr>
          <w:rFonts w:asciiTheme="majorHAnsi" w:hAnsiTheme="majorHAnsi" w:cstheme="majorHAnsi"/>
        </w:rPr>
        <w:t xml:space="preserve"> quality of education is designed to be ambitious and to develop the knowledge and skills of SEND pupils through quality first teaching.</w:t>
      </w:r>
    </w:p>
    <w:p w:rsidR="00C9539A" w:rsidRPr="00F362AB" w:rsidRDefault="00C9539A" w:rsidP="00860A15">
      <w:pPr>
        <w:pStyle w:val="BodyText2"/>
        <w:numPr>
          <w:ilvl w:val="0"/>
          <w:numId w:val="5"/>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To ensure all children, regardless of ability, gender, ethnic origin, social background or disability, ha</w:t>
      </w:r>
      <w:r w:rsidR="00062D7F">
        <w:rPr>
          <w:rFonts w:asciiTheme="majorHAnsi" w:hAnsiTheme="majorHAnsi" w:cstheme="majorHAnsi"/>
        </w:rPr>
        <w:t>ve access to a broad, balanced and challenging curriculum.</w:t>
      </w:r>
    </w:p>
    <w:p w:rsidR="00C9539A" w:rsidRPr="00F362AB" w:rsidRDefault="00C9539A" w:rsidP="00860A15">
      <w:pPr>
        <w:pStyle w:val="BodyText2"/>
        <w:numPr>
          <w:ilvl w:val="0"/>
          <w:numId w:val="5"/>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To ensure all learning support and interventions are tailored to an individual’s specific needs with a clear focus on pupil outcomes.  Targets and outcomes will be routinely shared with the child and parents/carers.</w:t>
      </w:r>
    </w:p>
    <w:p w:rsidR="00C9539A" w:rsidRPr="00F362AB" w:rsidRDefault="00C9539A" w:rsidP="00860A15">
      <w:pPr>
        <w:pStyle w:val="BodyText2"/>
        <w:numPr>
          <w:ilvl w:val="0"/>
          <w:numId w:val="5"/>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To work in partnership with everyone who cares for the individual child to ensure the very best outcomes.</w:t>
      </w:r>
    </w:p>
    <w:p w:rsidR="00C9539A" w:rsidRPr="00F362AB" w:rsidRDefault="00C9539A" w:rsidP="00860A15">
      <w:pPr>
        <w:pStyle w:val="BodyText2"/>
        <w:numPr>
          <w:ilvl w:val="0"/>
          <w:numId w:val="5"/>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To put the child at the centre of everything we do, raise aspirations and expectations and give them a voice.</w:t>
      </w:r>
    </w:p>
    <w:p w:rsidR="00C9539A" w:rsidRPr="00F362AB" w:rsidRDefault="00C9539A" w:rsidP="00860A15">
      <w:pPr>
        <w:pStyle w:val="BodyText2"/>
        <w:numPr>
          <w:ilvl w:val="0"/>
          <w:numId w:val="5"/>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That we make appropriate use of SEND resources (at both SEN Support and EHC Plan stages) to procure the expertise of external agencies through a consistent and cyclical review of outcomes.</w:t>
      </w:r>
    </w:p>
    <w:p w:rsidR="00C9539A" w:rsidRPr="00F362AB" w:rsidRDefault="00C9539A" w:rsidP="00860A15">
      <w:pPr>
        <w:pStyle w:val="BodyText2"/>
        <w:numPr>
          <w:ilvl w:val="0"/>
          <w:numId w:val="5"/>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To provide ongoing, relevant staff CPD and training.</w:t>
      </w:r>
    </w:p>
    <w:p w:rsidR="00C9539A" w:rsidRPr="00F362AB" w:rsidRDefault="00C9539A" w:rsidP="00860A15">
      <w:pPr>
        <w:pStyle w:val="BodyText2"/>
        <w:numPr>
          <w:ilvl w:val="0"/>
          <w:numId w:val="5"/>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To produce targets and outcomes that are appropriate to the individual and which are consistently formulated, manageable and are implemented as an integral part of our short-term planning and delivery.</w:t>
      </w:r>
    </w:p>
    <w:p w:rsidR="00C9539A" w:rsidRPr="00F362AB" w:rsidRDefault="00C9539A" w:rsidP="00860A15">
      <w:pPr>
        <w:pStyle w:val="BodyText2"/>
        <w:numPr>
          <w:ilvl w:val="0"/>
          <w:numId w:val="5"/>
        </w:numPr>
        <w:tabs>
          <w:tab w:val="clear" w:pos="4320"/>
          <w:tab w:val="clear" w:pos="5580"/>
          <w:tab w:val="clear" w:pos="5760"/>
        </w:tabs>
        <w:ind w:left="567" w:right="-52" w:firstLine="0"/>
        <w:rPr>
          <w:rFonts w:asciiTheme="majorHAnsi" w:hAnsiTheme="majorHAnsi" w:cstheme="majorHAnsi"/>
        </w:rPr>
      </w:pPr>
      <w:r w:rsidRPr="00F362AB">
        <w:rPr>
          <w:rFonts w:asciiTheme="majorHAnsi" w:hAnsiTheme="majorHAnsi" w:cstheme="majorHAnsi"/>
        </w:rPr>
        <w:t>To provide a clear structure for the management of specialist support, e.g. timetable for support staff and any interventions.</w:t>
      </w:r>
    </w:p>
    <w:p w:rsidR="006262EE" w:rsidRPr="00F362AB" w:rsidRDefault="006262EE" w:rsidP="00860A15">
      <w:pPr>
        <w:pStyle w:val="BodyText2"/>
        <w:tabs>
          <w:tab w:val="clear" w:pos="4320"/>
          <w:tab w:val="clear" w:pos="5580"/>
          <w:tab w:val="clear" w:pos="5760"/>
        </w:tabs>
        <w:ind w:right="-52"/>
        <w:rPr>
          <w:rFonts w:asciiTheme="majorHAnsi" w:hAnsiTheme="majorHAnsi" w:cstheme="majorHAnsi"/>
        </w:rPr>
      </w:pPr>
    </w:p>
    <w:p w:rsidR="00C9539A" w:rsidRPr="00F362AB" w:rsidRDefault="00C9539A" w:rsidP="003F3139">
      <w:pPr>
        <w:pStyle w:val="BodyText2"/>
        <w:numPr>
          <w:ilvl w:val="0"/>
          <w:numId w:val="1"/>
        </w:numPr>
        <w:tabs>
          <w:tab w:val="clear" w:pos="4320"/>
          <w:tab w:val="clear" w:pos="5580"/>
          <w:tab w:val="clear" w:pos="5760"/>
        </w:tabs>
        <w:ind w:right="-52"/>
        <w:rPr>
          <w:rFonts w:asciiTheme="majorHAnsi" w:hAnsiTheme="majorHAnsi" w:cstheme="majorHAnsi"/>
          <w:b/>
          <w:u w:val="single"/>
        </w:rPr>
      </w:pPr>
      <w:r w:rsidRPr="00F362AB">
        <w:rPr>
          <w:rFonts w:asciiTheme="majorHAnsi" w:hAnsiTheme="majorHAnsi" w:cstheme="majorHAnsi"/>
          <w:b/>
          <w:u w:val="single"/>
        </w:rPr>
        <w:t>IDENTIFYING CHILDRE</w:t>
      </w:r>
      <w:r w:rsidR="006262EE" w:rsidRPr="00F362AB">
        <w:rPr>
          <w:rFonts w:asciiTheme="majorHAnsi" w:hAnsiTheme="majorHAnsi" w:cstheme="majorHAnsi"/>
          <w:b/>
          <w:u w:val="single"/>
        </w:rPr>
        <w:t>N WITH SPECIAL EDUCATIONAL NEEDS</w:t>
      </w:r>
    </w:p>
    <w:p w:rsidR="006262EE" w:rsidRPr="00F362AB" w:rsidRDefault="006262EE" w:rsidP="00860A15">
      <w:pPr>
        <w:pStyle w:val="NormalWeb"/>
        <w:rPr>
          <w:rFonts w:asciiTheme="majorHAnsi" w:hAnsiTheme="majorHAnsi" w:cstheme="majorHAnsi"/>
          <w:sz w:val="20"/>
          <w:szCs w:val="20"/>
        </w:rPr>
      </w:pPr>
      <w:r w:rsidRPr="00F362AB">
        <w:rPr>
          <w:rFonts w:asciiTheme="majorHAnsi" w:hAnsiTheme="majorHAnsi" w:cstheme="majorHAnsi"/>
          <w:sz w:val="20"/>
          <w:szCs w:val="20"/>
        </w:rPr>
        <w:t xml:space="preserve">The identification of SEN is embedded in the whole school process of monitoring the progress and development of all pupils. In the Steel River Academy Trust we recognise the benefits of early identification and making effective provision in improving the long-term outcomes for children with SEN. We identify children with SEN as early as possible, by assessment at the start of the Foundation Stage Year and through screening by speech and language. </w:t>
      </w:r>
    </w:p>
    <w:p w:rsidR="006262EE" w:rsidRPr="00F362AB" w:rsidRDefault="006262EE" w:rsidP="00860A15">
      <w:pPr>
        <w:pStyle w:val="NormalWeb"/>
        <w:rPr>
          <w:rFonts w:asciiTheme="majorHAnsi" w:hAnsiTheme="majorHAnsi" w:cstheme="majorHAnsi"/>
          <w:sz w:val="20"/>
          <w:szCs w:val="20"/>
        </w:rPr>
      </w:pPr>
      <w:r w:rsidRPr="00F362AB">
        <w:rPr>
          <w:rFonts w:asciiTheme="majorHAnsi" w:hAnsiTheme="majorHAnsi" w:cstheme="majorHAnsi"/>
          <w:sz w:val="20"/>
          <w:szCs w:val="20"/>
        </w:rPr>
        <w:t xml:space="preserve">The purpose of identification is to work out what action the school needs to take, not to fit the pupil into a category. It is also important to identify the full range of needs, not simply the primary need of an individual pupil. The Code of Practice refers to four broad areas of need:  </w:t>
      </w:r>
    </w:p>
    <w:p w:rsidR="006262EE" w:rsidRPr="00F362AB" w:rsidRDefault="006262EE" w:rsidP="00860A15">
      <w:pPr>
        <w:pStyle w:val="NormalWeb"/>
        <w:rPr>
          <w:rFonts w:asciiTheme="majorHAnsi" w:hAnsiTheme="majorHAnsi" w:cstheme="majorHAnsi"/>
          <w:sz w:val="20"/>
          <w:szCs w:val="20"/>
        </w:rPr>
      </w:pPr>
      <w:r w:rsidRPr="00F362AB">
        <w:rPr>
          <w:rFonts w:asciiTheme="majorHAnsi" w:hAnsiTheme="majorHAnsi" w:cstheme="majorHAnsi"/>
          <w:b/>
          <w:sz w:val="20"/>
          <w:szCs w:val="20"/>
          <w:u w:val="single"/>
        </w:rPr>
        <w:t>Communication and interaction</w:t>
      </w:r>
      <w:r w:rsidRPr="00F362AB">
        <w:rPr>
          <w:rFonts w:asciiTheme="majorHAnsi" w:hAnsiTheme="majorHAnsi" w:cstheme="majorHAnsi"/>
          <w:sz w:val="20"/>
          <w:szCs w:val="20"/>
        </w:rPr>
        <w:t xml:space="preserve"> - these children have a difficulty in communicating with others. This may be because they have difficulty saying what they want to, understanding what is being said to them or they do not understand or use social rules of communication. For example, children with Autistic Spectrum Disorders (ASD), including Asperger syndrome, are likely to have particular difficulties with social interaction. They may also experience difficulties with language, communication and imagination, which can impact on how they relate to others.  </w:t>
      </w:r>
    </w:p>
    <w:p w:rsidR="006262EE" w:rsidRPr="00F362AB" w:rsidRDefault="006262EE" w:rsidP="00DA271D">
      <w:pPr>
        <w:pStyle w:val="NormalWeb"/>
        <w:rPr>
          <w:rFonts w:asciiTheme="majorHAnsi" w:hAnsiTheme="majorHAnsi" w:cstheme="majorHAnsi"/>
          <w:sz w:val="20"/>
          <w:szCs w:val="20"/>
        </w:rPr>
      </w:pPr>
      <w:r w:rsidRPr="00F362AB">
        <w:rPr>
          <w:rFonts w:asciiTheme="majorHAnsi" w:hAnsiTheme="majorHAnsi" w:cstheme="majorHAnsi"/>
          <w:b/>
          <w:sz w:val="20"/>
          <w:szCs w:val="20"/>
          <w:u w:val="single"/>
        </w:rPr>
        <w:t>Cognition and learning</w:t>
      </w:r>
      <w:r w:rsidRPr="00F362AB">
        <w:rPr>
          <w:rFonts w:asciiTheme="majorHAnsi" w:hAnsiTheme="majorHAnsi" w:cstheme="majorHAnsi"/>
          <w:sz w:val="20"/>
          <w:szCs w:val="20"/>
        </w:rPr>
        <w:t xml:space="preserve"> - children with learning difficulties learn at a slower pace than their peers, even with appropriate differentiation. Learning difficulties cover a wide range of needs from moderate learning difficulties (MLD) to children with profound and multiple learning difficulties (PMLD). Specific learning difficulties (</w:t>
      </w:r>
      <w:proofErr w:type="spellStart"/>
      <w:r w:rsidRPr="00F362AB">
        <w:rPr>
          <w:rFonts w:asciiTheme="majorHAnsi" w:hAnsiTheme="majorHAnsi" w:cstheme="majorHAnsi"/>
          <w:sz w:val="20"/>
          <w:szCs w:val="20"/>
        </w:rPr>
        <w:t>SpLD</w:t>
      </w:r>
      <w:proofErr w:type="spellEnd"/>
      <w:r w:rsidRPr="00F362AB">
        <w:rPr>
          <w:rFonts w:asciiTheme="majorHAnsi" w:hAnsiTheme="majorHAnsi" w:cstheme="majorHAnsi"/>
          <w:sz w:val="20"/>
          <w:szCs w:val="20"/>
        </w:rPr>
        <w:t xml:space="preserve">), affect one or more specific aspects of learning, such as dyslexia, dyscalculia and dyspraxia.  </w:t>
      </w:r>
    </w:p>
    <w:p w:rsidR="006262EE" w:rsidRPr="00F362AB" w:rsidRDefault="006262EE" w:rsidP="00DA271D">
      <w:pPr>
        <w:pStyle w:val="NormalWeb"/>
        <w:rPr>
          <w:rFonts w:asciiTheme="majorHAnsi" w:hAnsiTheme="majorHAnsi" w:cstheme="majorHAnsi"/>
          <w:sz w:val="20"/>
          <w:szCs w:val="20"/>
        </w:rPr>
      </w:pPr>
      <w:r w:rsidRPr="00F362AB">
        <w:rPr>
          <w:rFonts w:asciiTheme="majorHAnsi" w:hAnsiTheme="majorHAnsi" w:cstheme="majorHAnsi"/>
          <w:b/>
          <w:sz w:val="20"/>
          <w:szCs w:val="20"/>
          <w:u w:val="single"/>
        </w:rPr>
        <w:lastRenderedPageBreak/>
        <w:t>Social, emotional and mental health</w:t>
      </w:r>
      <w:r w:rsidRPr="003F3139">
        <w:rPr>
          <w:rFonts w:asciiTheme="majorHAnsi" w:hAnsiTheme="majorHAnsi" w:cstheme="majorHAnsi"/>
          <w:b/>
          <w:sz w:val="20"/>
          <w:szCs w:val="20"/>
          <w:u w:val="single"/>
        </w:rPr>
        <w:t xml:space="preserve"> difficulties</w:t>
      </w:r>
      <w:r w:rsidRPr="00F362AB">
        <w:rPr>
          <w:rFonts w:asciiTheme="majorHAnsi" w:hAnsiTheme="majorHAnsi" w:cstheme="majorHAnsi"/>
          <w:sz w:val="20"/>
          <w:szCs w:val="20"/>
        </w:rPr>
        <w:t xml:space="preserve"> - children may experience a wide range of social and emotional difficulties which manifest themselves in many ways. These may include becoming withdrawn or isolated, as well </w:t>
      </w:r>
      <w:r w:rsidR="003F3139">
        <w:rPr>
          <w:rFonts w:asciiTheme="majorHAnsi" w:hAnsiTheme="majorHAnsi" w:cstheme="majorHAnsi"/>
          <w:sz w:val="20"/>
          <w:szCs w:val="20"/>
        </w:rPr>
        <w:t xml:space="preserve">as </w:t>
      </w:r>
      <w:r w:rsidRPr="00F362AB">
        <w:rPr>
          <w:rFonts w:asciiTheme="majorHAnsi" w:hAnsiTheme="majorHAnsi" w:cstheme="majorHAnsi"/>
          <w:sz w:val="20"/>
          <w:szCs w:val="20"/>
        </w:rPr>
        <w:t xml:space="preserve">displaying challenging, disruptive or disturbing behaviour. These behaviours may reflect underlying mental health 3 difficulties such as anxiety or depression, self-harming, eating disorders or physical symptoms that are medically unexplained. Other children may have disorders such as attention deficit disorder (ADD), attention deficit hyperactive disorder (ADHD) or attachment disorder.  </w:t>
      </w:r>
    </w:p>
    <w:p w:rsidR="006262EE" w:rsidRPr="00F362AB" w:rsidRDefault="006262EE" w:rsidP="00DA271D">
      <w:pPr>
        <w:pStyle w:val="NormalWeb"/>
        <w:rPr>
          <w:rFonts w:asciiTheme="majorHAnsi" w:hAnsiTheme="majorHAnsi" w:cstheme="majorHAnsi"/>
          <w:sz w:val="20"/>
          <w:szCs w:val="20"/>
        </w:rPr>
      </w:pPr>
      <w:r w:rsidRPr="00F362AB">
        <w:rPr>
          <w:rFonts w:asciiTheme="majorHAnsi" w:hAnsiTheme="majorHAnsi" w:cstheme="majorHAnsi"/>
          <w:b/>
          <w:sz w:val="20"/>
          <w:szCs w:val="20"/>
          <w:u w:val="single"/>
        </w:rPr>
        <w:t>Sensory and/or physical needs</w:t>
      </w:r>
      <w:r w:rsidRPr="00F362AB">
        <w:rPr>
          <w:rFonts w:asciiTheme="majorHAnsi" w:hAnsiTheme="majorHAnsi" w:cstheme="majorHAnsi"/>
          <w:sz w:val="20"/>
          <w:szCs w:val="20"/>
        </w:rPr>
        <w:t xml:space="preserve"> - some children require special educational provision because they have a disability which prevents or hinders them from making use of the educational facilities generally provided. Many children with vision impairment (VI), hearing impairment (HI) or a multi-sensory impairment (MSI) will require specialist support and /or equipment to access their learning. </w:t>
      </w:r>
    </w:p>
    <w:p w:rsidR="00DA271D" w:rsidRDefault="006262EE" w:rsidP="00DA271D">
      <w:pPr>
        <w:pStyle w:val="NormalWeb"/>
        <w:rPr>
          <w:rFonts w:asciiTheme="majorHAnsi" w:hAnsiTheme="majorHAnsi" w:cstheme="majorHAnsi"/>
          <w:sz w:val="20"/>
          <w:szCs w:val="20"/>
        </w:rPr>
      </w:pPr>
      <w:r w:rsidRPr="00F362AB">
        <w:rPr>
          <w:rFonts w:asciiTheme="majorHAnsi" w:hAnsiTheme="majorHAnsi" w:cstheme="majorHAnsi"/>
          <w:sz w:val="20"/>
          <w:szCs w:val="20"/>
        </w:rPr>
        <w:t>Throughout</w:t>
      </w:r>
      <w:r w:rsidR="00DA271D">
        <w:rPr>
          <w:rFonts w:asciiTheme="majorHAnsi" w:hAnsiTheme="majorHAnsi" w:cstheme="majorHAnsi"/>
          <w:sz w:val="20"/>
          <w:szCs w:val="20"/>
        </w:rPr>
        <w:t xml:space="preserve"> all of</w:t>
      </w:r>
      <w:r w:rsidRPr="00F362AB">
        <w:rPr>
          <w:rFonts w:asciiTheme="majorHAnsi" w:hAnsiTheme="majorHAnsi" w:cstheme="majorHAnsi"/>
          <w:sz w:val="20"/>
          <w:szCs w:val="20"/>
        </w:rPr>
        <w:t xml:space="preserve"> the school</w:t>
      </w:r>
      <w:r w:rsidR="00DA271D">
        <w:rPr>
          <w:rFonts w:asciiTheme="majorHAnsi" w:hAnsiTheme="majorHAnsi" w:cstheme="majorHAnsi"/>
          <w:sz w:val="20"/>
          <w:szCs w:val="20"/>
        </w:rPr>
        <w:t>s</w:t>
      </w:r>
      <w:r w:rsidRPr="00F362AB">
        <w:rPr>
          <w:rFonts w:asciiTheme="majorHAnsi" w:hAnsiTheme="majorHAnsi" w:cstheme="majorHAnsi"/>
          <w:sz w:val="20"/>
          <w:szCs w:val="20"/>
        </w:rPr>
        <w:t xml:space="preserve"> we monitor and track the progress of all children by an ongoing process of assessing, planning, teaching and reviewing. Children with SEN may be identified at any stage of this process during their school life. </w:t>
      </w:r>
    </w:p>
    <w:p w:rsidR="00B90CEA" w:rsidRPr="00F362AB" w:rsidRDefault="00B90CEA" w:rsidP="00DA271D">
      <w:pPr>
        <w:pStyle w:val="NormalWeb"/>
        <w:rPr>
          <w:rFonts w:asciiTheme="majorHAnsi" w:hAnsiTheme="majorHAnsi" w:cstheme="majorHAnsi"/>
          <w:sz w:val="20"/>
          <w:szCs w:val="20"/>
        </w:rPr>
      </w:pPr>
    </w:p>
    <w:p w:rsidR="003A19FB" w:rsidRPr="00F362AB" w:rsidRDefault="003A19FB" w:rsidP="003F3139">
      <w:pPr>
        <w:pStyle w:val="NormalWeb"/>
        <w:numPr>
          <w:ilvl w:val="0"/>
          <w:numId w:val="1"/>
        </w:numPr>
        <w:ind w:left="0" w:firstLine="0"/>
        <w:rPr>
          <w:rFonts w:asciiTheme="majorHAnsi" w:hAnsiTheme="majorHAnsi" w:cstheme="majorHAnsi"/>
          <w:b/>
          <w:sz w:val="20"/>
          <w:szCs w:val="20"/>
          <w:u w:val="single"/>
        </w:rPr>
      </w:pPr>
      <w:r w:rsidRPr="00F362AB">
        <w:rPr>
          <w:rFonts w:asciiTheme="majorHAnsi" w:hAnsiTheme="majorHAnsi" w:cstheme="majorHAnsi"/>
          <w:b/>
          <w:sz w:val="20"/>
          <w:szCs w:val="20"/>
          <w:u w:val="single"/>
        </w:rPr>
        <w:t>TRIGGERS FOR FURTHER INTERVENTION</w:t>
      </w:r>
    </w:p>
    <w:p w:rsidR="003A19FB" w:rsidRPr="00F362AB" w:rsidRDefault="003A19FB" w:rsidP="00DA271D">
      <w:pPr>
        <w:pStyle w:val="NormalWeb"/>
        <w:rPr>
          <w:rFonts w:asciiTheme="majorHAnsi" w:hAnsiTheme="majorHAnsi" w:cstheme="majorHAnsi"/>
          <w:b/>
          <w:sz w:val="20"/>
          <w:szCs w:val="20"/>
          <w:u w:val="single"/>
        </w:rPr>
      </w:pPr>
      <w:r w:rsidRPr="00F362AB">
        <w:rPr>
          <w:rFonts w:asciiTheme="majorHAnsi" w:hAnsiTheme="majorHAnsi" w:cstheme="majorHAnsi"/>
          <w:sz w:val="20"/>
          <w:szCs w:val="20"/>
        </w:rPr>
        <w:t xml:space="preserve">We recognise that there is a wide range of SEN amongst our children and match the level of intervention to each child’s needs. We have adopted the “graduated” approach, where the level of intervention increases whenever adequate progress is not being made.  </w:t>
      </w:r>
    </w:p>
    <w:p w:rsidR="003A19FB" w:rsidRPr="00F362AB" w:rsidRDefault="003A19FB" w:rsidP="00720AA0">
      <w:pPr>
        <w:pStyle w:val="NormalWeb"/>
        <w:rPr>
          <w:rFonts w:asciiTheme="majorHAnsi" w:hAnsiTheme="majorHAnsi" w:cstheme="majorHAnsi"/>
          <w:sz w:val="20"/>
          <w:szCs w:val="20"/>
        </w:rPr>
      </w:pPr>
      <w:r w:rsidRPr="00F362AB">
        <w:rPr>
          <w:rFonts w:asciiTheme="majorHAnsi" w:hAnsiTheme="majorHAnsi" w:cstheme="majorHAnsi"/>
          <w:sz w:val="20"/>
          <w:szCs w:val="20"/>
        </w:rPr>
        <w:t xml:space="preserve">       The “triggers” for further intervention are one or more of the following: </w:t>
      </w:r>
    </w:p>
    <w:p w:rsidR="003A19FB"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ongoing teacher and TA observation and assessment within the classroom, and/or attainment in annual standardised tests showing one or more of the following:  </w:t>
      </w:r>
    </w:p>
    <w:p w:rsidR="003A19FB"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the child is working at a level below the national expectation for that Year group </w:t>
      </w:r>
    </w:p>
    <w:p w:rsidR="003A19FB"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w:t>
      </w:r>
      <w:proofErr w:type="gramStart"/>
      <w:r w:rsidRPr="00F362AB">
        <w:rPr>
          <w:rFonts w:asciiTheme="majorHAnsi" w:hAnsiTheme="majorHAnsi" w:cstheme="majorHAnsi"/>
          <w:sz w:val="20"/>
          <w:szCs w:val="20"/>
        </w:rPr>
        <w:t>the</w:t>
      </w:r>
      <w:proofErr w:type="gramEnd"/>
      <w:r w:rsidRPr="00F362AB">
        <w:rPr>
          <w:rFonts w:asciiTheme="majorHAnsi" w:hAnsiTheme="majorHAnsi" w:cstheme="majorHAnsi"/>
          <w:sz w:val="20"/>
          <w:szCs w:val="20"/>
        </w:rPr>
        <w:t xml:space="preserve"> attainment gap between the child and his peers is getting wider.</w:t>
      </w:r>
    </w:p>
    <w:p w:rsidR="003A19FB"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w:t>
      </w:r>
      <w:proofErr w:type="gramStart"/>
      <w:r w:rsidRPr="00F362AB">
        <w:rPr>
          <w:rFonts w:asciiTheme="majorHAnsi" w:hAnsiTheme="majorHAnsi" w:cstheme="majorHAnsi"/>
          <w:sz w:val="20"/>
          <w:szCs w:val="20"/>
        </w:rPr>
        <w:t>a</w:t>
      </w:r>
      <w:proofErr w:type="gramEnd"/>
      <w:r w:rsidRPr="00F362AB">
        <w:rPr>
          <w:rFonts w:asciiTheme="majorHAnsi" w:hAnsiTheme="majorHAnsi" w:cstheme="majorHAnsi"/>
          <w:sz w:val="20"/>
          <w:szCs w:val="20"/>
        </w:rPr>
        <w:t xml:space="preserve"> previous rate of progress is not being maintained.</w:t>
      </w:r>
    </w:p>
    <w:p w:rsidR="003A19FB"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w:t>
      </w:r>
      <w:proofErr w:type="gramStart"/>
      <w:r w:rsidRPr="00F362AB">
        <w:rPr>
          <w:rFonts w:asciiTheme="majorHAnsi" w:hAnsiTheme="majorHAnsi" w:cstheme="majorHAnsi"/>
          <w:sz w:val="20"/>
          <w:szCs w:val="20"/>
        </w:rPr>
        <w:t>little</w:t>
      </w:r>
      <w:proofErr w:type="gramEnd"/>
      <w:r w:rsidRPr="00F362AB">
        <w:rPr>
          <w:rFonts w:asciiTheme="majorHAnsi" w:hAnsiTheme="majorHAnsi" w:cstheme="majorHAnsi"/>
          <w:sz w:val="20"/>
          <w:szCs w:val="20"/>
        </w:rPr>
        <w:t xml:space="preserve"> progress is being made even when teaching approaches and resources have targeted a child’s identified area of weakness.</w:t>
      </w:r>
    </w:p>
    <w:p w:rsidR="003A19FB"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w:t>
      </w:r>
      <w:proofErr w:type="gramStart"/>
      <w:r w:rsidRPr="00F362AB">
        <w:rPr>
          <w:rFonts w:asciiTheme="majorHAnsi" w:hAnsiTheme="majorHAnsi" w:cstheme="majorHAnsi"/>
          <w:sz w:val="20"/>
          <w:szCs w:val="20"/>
        </w:rPr>
        <w:t>the</w:t>
      </w:r>
      <w:proofErr w:type="gramEnd"/>
      <w:r w:rsidRPr="00F362AB">
        <w:rPr>
          <w:rFonts w:asciiTheme="majorHAnsi" w:hAnsiTheme="majorHAnsi" w:cstheme="majorHAnsi"/>
          <w:sz w:val="20"/>
          <w:szCs w:val="20"/>
        </w:rPr>
        <w:t xml:space="preserve"> class</w:t>
      </w:r>
      <w:r w:rsidR="00FC2354">
        <w:rPr>
          <w:rFonts w:asciiTheme="majorHAnsi" w:hAnsiTheme="majorHAnsi" w:cstheme="majorHAnsi"/>
          <w:sz w:val="20"/>
          <w:szCs w:val="20"/>
        </w:rPr>
        <w:t xml:space="preserve"> </w:t>
      </w:r>
      <w:r w:rsidRPr="00F362AB">
        <w:rPr>
          <w:rFonts w:asciiTheme="majorHAnsi" w:hAnsiTheme="majorHAnsi" w:cstheme="majorHAnsi"/>
          <w:sz w:val="20"/>
          <w:szCs w:val="20"/>
        </w:rPr>
        <w:t>teacher’s annual assessment profiles showing underachievement in one or more curriculum areas.</w:t>
      </w:r>
    </w:p>
    <w:p w:rsidR="003A19FB"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low scores in diagnostic testing – by multi agencies  </w:t>
      </w:r>
    </w:p>
    <w:p w:rsidR="003A19FB"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w:t>
      </w:r>
      <w:proofErr w:type="gramStart"/>
      <w:r w:rsidRPr="00F362AB">
        <w:rPr>
          <w:rFonts w:asciiTheme="majorHAnsi" w:hAnsiTheme="majorHAnsi" w:cstheme="majorHAnsi"/>
          <w:sz w:val="20"/>
          <w:szCs w:val="20"/>
        </w:rPr>
        <w:t>emotional</w:t>
      </w:r>
      <w:proofErr w:type="gramEnd"/>
      <w:r w:rsidRPr="00F362AB">
        <w:rPr>
          <w:rFonts w:asciiTheme="majorHAnsi" w:hAnsiTheme="majorHAnsi" w:cstheme="majorHAnsi"/>
          <w:sz w:val="20"/>
          <w:szCs w:val="20"/>
        </w:rPr>
        <w:t xml:space="preserve"> or behavioural difficulties persisting in spite of the use of the school’s behaviour management programmes &amp; counselling.  </w:t>
      </w:r>
    </w:p>
    <w:p w:rsidR="009F7902"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w:t>
      </w:r>
      <w:proofErr w:type="gramStart"/>
      <w:r w:rsidRPr="00F362AB">
        <w:rPr>
          <w:rFonts w:asciiTheme="majorHAnsi" w:hAnsiTheme="majorHAnsi" w:cstheme="majorHAnsi"/>
          <w:sz w:val="20"/>
          <w:szCs w:val="20"/>
        </w:rPr>
        <w:t>self-help</w:t>
      </w:r>
      <w:proofErr w:type="gramEnd"/>
      <w:r w:rsidRPr="00F362AB">
        <w:rPr>
          <w:rFonts w:asciiTheme="majorHAnsi" w:hAnsiTheme="majorHAnsi" w:cstheme="majorHAnsi"/>
          <w:sz w:val="20"/>
          <w:szCs w:val="20"/>
        </w:rPr>
        <w:t xml:space="preserve"> skills, social and personal skills inappropriate to the child’s chronological age. </w:t>
      </w:r>
    </w:p>
    <w:p w:rsidR="009F7902"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diagnosis of a previously unidentified medical condition, communication problem or sensory impairment </w:t>
      </w:r>
    </w:p>
    <w:p w:rsidR="009F7902"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Looked After children, in liaison with Children’s Services </w:t>
      </w:r>
    </w:p>
    <w:p w:rsidR="009F7902"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w:t>
      </w:r>
      <w:proofErr w:type="gramStart"/>
      <w:r w:rsidRPr="00F362AB">
        <w:rPr>
          <w:rFonts w:asciiTheme="majorHAnsi" w:hAnsiTheme="majorHAnsi" w:cstheme="majorHAnsi"/>
          <w:sz w:val="20"/>
          <w:szCs w:val="20"/>
        </w:rPr>
        <w:t>for</w:t>
      </w:r>
      <w:proofErr w:type="gramEnd"/>
      <w:r w:rsidRPr="00F362AB">
        <w:rPr>
          <w:rFonts w:asciiTheme="majorHAnsi" w:hAnsiTheme="majorHAnsi" w:cstheme="majorHAnsi"/>
          <w:sz w:val="20"/>
          <w:szCs w:val="20"/>
        </w:rPr>
        <w:t xml:space="preserve"> a child who is new to the school, records from the previous school indicating that additional </w:t>
      </w:r>
      <w:r w:rsidR="009F7902" w:rsidRPr="00F362AB">
        <w:rPr>
          <w:rFonts w:asciiTheme="majorHAnsi" w:hAnsiTheme="majorHAnsi" w:cstheme="majorHAnsi"/>
          <w:sz w:val="20"/>
          <w:szCs w:val="20"/>
        </w:rPr>
        <w:t>intervention has been in place.</w:t>
      </w:r>
    </w:p>
    <w:p w:rsidR="009F7902" w:rsidRPr="00F362A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 xml:space="preserve"> </w:t>
      </w:r>
      <w:proofErr w:type="gramStart"/>
      <w:r w:rsidRPr="00F362AB">
        <w:rPr>
          <w:rFonts w:asciiTheme="majorHAnsi" w:hAnsiTheme="majorHAnsi" w:cstheme="majorHAnsi"/>
          <w:sz w:val="20"/>
          <w:szCs w:val="20"/>
        </w:rPr>
        <w:t>parental</w:t>
      </w:r>
      <w:proofErr w:type="gramEnd"/>
      <w:r w:rsidRPr="00F362AB">
        <w:rPr>
          <w:rFonts w:asciiTheme="majorHAnsi" w:hAnsiTheme="majorHAnsi" w:cstheme="majorHAnsi"/>
          <w:sz w:val="20"/>
          <w:szCs w:val="20"/>
        </w:rPr>
        <w:t xml:space="preserve"> concerns regarding academic progress, behaviour, social adjustme</w:t>
      </w:r>
      <w:r w:rsidR="009F7902" w:rsidRPr="00F362AB">
        <w:rPr>
          <w:rFonts w:asciiTheme="majorHAnsi" w:hAnsiTheme="majorHAnsi" w:cstheme="majorHAnsi"/>
          <w:sz w:val="20"/>
          <w:szCs w:val="20"/>
        </w:rPr>
        <w:t>nt and/or communication skills.</w:t>
      </w:r>
    </w:p>
    <w:p w:rsidR="003A19FB" w:rsidRDefault="003A19FB" w:rsidP="00DA271D">
      <w:pPr>
        <w:pStyle w:val="NormalWeb"/>
        <w:numPr>
          <w:ilvl w:val="0"/>
          <w:numId w:val="7"/>
        </w:numPr>
        <w:ind w:left="567" w:firstLine="0"/>
        <w:rPr>
          <w:rFonts w:asciiTheme="majorHAnsi" w:hAnsiTheme="majorHAnsi" w:cstheme="majorHAnsi"/>
          <w:sz w:val="20"/>
          <w:szCs w:val="20"/>
        </w:rPr>
      </w:pPr>
      <w:r w:rsidRPr="00F362AB">
        <w:rPr>
          <w:rFonts w:asciiTheme="majorHAnsi" w:hAnsiTheme="majorHAnsi" w:cstheme="majorHAnsi"/>
          <w:sz w:val="20"/>
          <w:szCs w:val="20"/>
        </w:rPr>
        <w:t>other adults concerns e</w:t>
      </w:r>
      <w:r w:rsidR="00FC2354">
        <w:rPr>
          <w:rFonts w:asciiTheme="majorHAnsi" w:hAnsiTheme="majorHAnsi" w:cstheme="majorHAnsi"/>
          <w:sz w:val="20"/>
          <w:szCs w:val="20"/>
        </w:rPr>
        <w:t>.</w:t>
      </w:r>
      <w:r w:rsidRPr="00F362AB">
        <w:rPr>
          <w:rFonts w:asciiTheme="majorHAnsi" w:hAnsiTheme="majorHAnsi" w:cstheme="majorHAnsi"/>
          <w:sz w:val="20"/>
          <w:szCs w:val="20"/>
        </w:rPr>
        <w:t>g</w:t>
      </w:r>
      <w:r w:rsidR="00FC2354">
        <w:rPr>
          <w:rFonts w:asciiTheme="majorHAnsi" w:hAnsiTheme="majorHAnsi" w:cstheme="majorHAnsi"/>
          <w:sz w:val="20"/>
          <w:szCs w:val="20"/>
        </w:rPr>
        <w:t>.</w:t>
      </w:r>
      <w:r w:rsidRPr="00F362AB">
        <w:rPr>
          <w:rFonts w:asciiTheme="majorHAnsi" w:hAnsiTheme="majorHAnsi" w:cstheme="majorHAnsi"/>
          <w:sz w:val="20"/>
          <w:szCs w:val="20"/>
        </w:rPr>
        <w:t xml:space="preserve"> from medical services, Educational Psychologist, Children Services, Learning Mentor, School and Children’s Centre Family Liaison Officer </w:t>
      </w:r>
    </w:p>
    <w:p w:rsidR="00E9035E" w:rsidRPr="00F362AB" w:rsidRDefault="00E9035E" w:rsidP="00E9035E">
      <w:pPr>
        <w:pStyle w:val="NormalWeb"/>
        <w:ind w:left="567"/>
        <w:rPr>
          <w:rFonts w:asciiTheme="majorHAnsi" w:hAnsiTheme="majorHAnsi" w:cstheme="majorHAnsi"/>
          <w:sz w:val="20"/>
          <w:szCs w:val="20"/>
        </w:rPr>
      </w:pPr>
    </w:p>
    <w:p w:rsidR="009F7902" w:rsidRPr="00F362AB" w:rsidRDefault="009F7902" w:rsidP="003F3139">
      <w:pPr>
        <w:pStyle w:val="NormalWeb"/>
        <w:numPr>
          <w:ilvl w:val="0"/>
          <w:numId w:val="1"/>
        </w:numPr>
        <w:ind w:left="0" w:firstLine="0"/>
        <w:rPr>
          <w:rFonts w:asciiTheme="majorHAnsi" w:hAnsiTheme="majorHAnsi" w:cstheme="majorHAnsi"/>
          <w:b/>
          <w:sz w:val="20"/>
          <w:szCs w:val="20"/>
          <w:u w:val="single"/>
        </w:rPr>
      </w:pPr>
      <w:r w:rsidRPr="00F362AB">
        <w:rPr>
          <w:rFonts w:asciiTheme="majorHAnsi" w:hAnsiTheme="majorHAnsi" w:cstheme="majorHAnsi"/>
          <w:b/>
          <w:sz w:val="20"/>
          <w:szCs w:val="20"/>
          <w:u w:val="single"/>
        </w:rPr>
        <w:lastRenderedPageBreak/>
        <w:t>A GRADUATED APPROCH</w:t>
      </w:r>
    </w:p>
    <w:p w:rsidR="009F7902" w:rsidRPr="00F362AB" w:rsidRDefault="009F7902" w:rsidP="00720AA0">
      <w:pPr>
        <w:pStyle w:val="NormalWeb"/>
        <w:rPr>
          <w:rFonts w:asciiTheme="majorHAnsi" w:hAnsiTheme="majorHAnsi" w:cstheme="majorHAnsi"/>
          <w:sz w:val="20"/>
          <w:szCs w:val="20"/>
        </w:rPr>
      </w:pPr>
      <w:r w:rsidRPr="00F362AB">
        <w:rPr>
          <w:rFonts w:asciiTheme="majorHAnsi" w:hAnsiTheme="majorHAnsi" w:cstheme="majorHAnsi"/>
          <w:sz w:val="20"/>
          <w:szCs w:val="20"/>
        </w:rPr>
        <w:t>Teachers are responsible and accountable for the development and progress of all pupils in their class. In the first instance, children who are not making expected progress compared to their peers will be identified as an SEND concern by the class teacher. Initial concerns will be sha</w:t>
      </w:r>
      <w:r w:rsidR="00E9035E">
        <w:rPr>
          <w:rFonts w:asciiTheme="majorHAnsi" w:hAnsiTheme="majorHAnsi" w:cstheme="majorHAnsi"/>
          <w:sz w:val="20"/>
          <w:szCs w:val="20"/>
        </w:rPr>
        <w:t>red with parents and the SENCO.</w:t>
      </w:r>
      <w:r w:rsidRPr="00F362AB">
        <w:rPr>
          <w:rFonts w:asciiTheme="majorHAnsi" w:hAnsiTheme="majorHAnsi" w:cstheme="majorHAnsi"/>
          <w:sz w:val="20"/>
          <w:szCs w:val="20"/>
        </w:rPr>
        <w:t xml:space="preserve"> </w:t>
      </w:r>
    </w:p>
    <w:p w:rsidR="009F7902" w:rsidRPr="00F362AB" w:rsidRDefault="009F7902" w:rsidP="00720AA0">
      <w:pPr>
        <w:pStyle w:val="NormalWeb"/>
        <w:rPr>
          <w:rFonts w:asciiTheme="majorHAnsi" w:hAnsiTheme="majorHAnsi" w:cstheme="majorHAnsi"/>
          <w:sz w:val="20"/>
          <w:szCs w:val="20"/>
        </w:rPr>
      </w:pPr>
      <w:r w:rsidRPr="00F362AB">
        <w:rPr>
          <w:rFonts w:asciiTheme="majorHAnsi" w:hAnsiTheme="majorHAnsi" w:cstheme="majorHAnsi"/>
          <w:sz w:val="20"/>
          <w:szCs w:val="20"/>
        </w:rPr>
        <w:t>High quality teaching, differentiated for individual pupils in the classroom is the first step in responding to pupils who may or may not have SEND. We believe that additional intervention and support cannot compensate for a lack of good quality teaching.</w:t>
      </w:r>
    </w:p>
    <w:p w:rsidR="009F7902" w:rsidRPr="00F362AB" w:rsidRDefault="00062D7F" w:rsidP="00720AA0">
      <w:pPr>
        <w:pStyle w:val="NormalWeb"/>
        <w:rPr>
          <w:rFonts w:asciiTheme="majorHAnsi" w:hAnsiTheme="majorHAnsi" w:cstheme="majorHAnsi"/>
          <w:sz w:val="20"/>
          <w:szCs w:val="20"/>
        </w:rPr>
      </w:pPr>
      <w:r>
        <w:rPr>
          <w:rFonts w:asciiTheme="majorHAnsi" w:hAnsiTheme="majorHAnsi" w:cstheme="majorHAnsi"/>
          <w:sz w:val="20"/>
          <w:szCs w:val="20"/>
        </w:rPr>
        <w:t xml:space="preserve">All schools in Steel River Academy Trust </w:t>
      </w:r>
      <w:r w:rsidR="006812E7">
        <w:rPr>
          <w:rFonts w:asciiTheme="majorHAnsi" w:hAnsiTheme="majorHAnsi" w:cstheme="majorHAnsi"/>
          <w:sz w:val="20"/>
          <w:szCs w:val="20"/>
        </w:rPr>
        <w:t>regularly and carefully review</w:t>
      </w:r>
      <w:r w:rsidR="009F7902" w:rsidRPr="00F362AB">
        <w:rPr>
          <w:rFonts w:asciiTheme="majorHAnsi" w:hAnsiTheme="majorHAnsi" w:cstheme="majorHAnsi"/>
          <w:sz w:val="20"/>
          <w:szCs w:val="20"/>
        </w:rPr>
        <w:t xml:space="preserve"> the teaching for all pupils, including those at risk of underachieving. </w:t>
      </w:r>
    </w:p>
    <w:p w:rsidR="009F7902" w:rsidRDefault="009F7902" w:rsidP="00720AA0">
      <w:pPr>
        <w:pStyle w:val="NormalWeb"/>
        <w:rPr>
          <w:rFonts w:asciiTheme="majorHAnsi" w:hAnsiTheme="majorHAnsi" w:cstheme="majorHAnsi"/>
          <w:sz w:val="20"/>
          <w:szCs w:val="20"/>
        </w:rPr>
      </w:pPr>
      <w:r w:rsidRPr="00F362AB">
        <w:rPr>
          <w:rFonts w:asciiTheme="majorHAnsi" w:hAnsiTheme="majorHAnsi" w:cstheme="majorHAnsi"/>
          <w:sz w:val="20"/>
          <w:szCs w:val="20"/>
        </w:rPr>
        <w:t xml:space="preserve">The second step is to implement well-planned interventions. The progress of individual children will be monitored over an appropriate period of time and compared to national data and expectations of progress. At this point, the SEND status of the child will be reviewed and advice from specialist services will be sought if necessary. Applications for statutory assessment will be initiated if appropriate. Parents will be consulted throughout the process, and the child’s views will be sought. </w:t>
      </w:r>
    </w:p>
    <w:p w:rsidR="00DA271D" w:rsidRPr="00F362AB" w:rsidRDefault="00DA271D" w:rsidP="00720AA0">
      <w:pPr>
        <w:pStyle w:val="NormalWeb"/>
        <w:rPr>
          <w:rFonts w:asciiTheme="majorHAnsi" w:hAnsiTheme="majorHAnsi" w:cstheme="majorHAnsi"/>
          <w:b/>
          <w:sz w:val="20"/>
          <w:szCs w:val="20"/>
          <w:u w:val="single"/>
        </w:rPr>
      </w:pPr>
    </w:p>
    <w:p w:rsidR="009F7902" w:rsidRPr="00491FA4" w:rsidRDefault="009F7902" w:rsidP="00720AA0">
      <w:pPr>
        <w:autoSpaceDE w:val="0"/>
        <w:autoSpaceDN w:val="0"/>
        <w:adjustRightInd w:val="0"/>
        <w:rPr>
          <w:rFonts w:asciiTheme="majorHAnsi" w:hAnsiTheme="majorHAnsi" w:cstheme="majorHAnsi"/>
          <w:b/>
        </w:rPr>
      </w:pPr>
      <w:r w:rsidRPr="00491FA4">
        <w:rPr>
          <w:rFonts w:asciiTheme="majorHAnsi" w:hAnsiTheme="majorHAnsi" w:cstheme="majorHAnsi"/>
          <w:b/>
        </w:rPr>
        <w:t>SEN SUPPORT</w:t>
      </w:r>
    </w:p>
    <w:p w:rsidR="009F7902" w:rsidRPr="00F362AB" w:rsidRDefault="009F7902" w:rsidP="00720AA0">
      <w:pPr>
        <w:autoSpaceDE w:val="0"/>
        <w:autoSpaceDN w:val="0"/>
        <w:adjustRightInd w:val="0"/>
        <w:rPr>
          <w:rFonts w:asciiTheme="majorHAnsi" w:hAnsiTheme="majorHAnsi" w:cstheme="majorHAnsi"/>
        </w:rPr>
      </w:pPr>
      <w:r w:rsidRPr="00F362AB">
        <w:rPr>
          <w:rFonts w:asciiTheme="majorHAnsi" w:hAnsiTheme="majorHAnsi" w:cstheme="majorHAnsi"/>
        </w:rPr>
        <w:t>Where it is deemed that a pupil does have SEND, parents will be formally advised of this decision, and the pupil will be added to the SEND register. The aim of formally identifying a pupil with SEND is to help school to ensure that effective provision is put in place and so remove barriers to learning. The support provided consists of a four-part process:</w:t>
      </w:r>
    </w:p>
    <w:p w:rsidR="009F7902" w:rsidRPr="00BC2626" w:rsidRDefault="009F7902" w:rsidP="00720AA0">
      <w:pPr>
        <w:autoSpaceDE w:val="0"/>
        <w:autoSpaceDN w:val="0"/>
        <w:adjustRightInd w:val="0"/>
        <w:rPr>
          <w:rFonts w:asciiTheme="majorHAnsi" w:hAnsiTheme="majorHAnsi" w:cstheme="majorHAnsi"/>
          <w:b/>
        </w:rPr>
      </w:pPr>
      <w:r w:rsidRPr="00BC2626">
        <w:rPr>
          <w:rFonts w:asciiTheme="majorHAnsi" w:hAnsiTheme="majorHAnsi" w:cstheme="majorHAnsi"/>
          <w:b/>
        </w:rPr>
        <w:t>Assess</w:t>
      </w:r>
    </w:p>
    <w:p w:rsidR="009F7902" w:rsidRPr="00BC2626" w:rsidRDefault="009F7902" w:rsidP="00720AA0">
      <w:pPr>
        <w:autoSpaceDE w:val="0"/>
        <w:autoSpaceDN w:val="0"/>
        <w:adjustRightInd w:val="0"/>
        <w:rPr>
          <w:rFonts w:asciiTheme="majorHAnsi" w:hAnsiTheme="majorHAnsi" w:cstheme="majorHAnsi"/>
          <w:b/>
        </w:rPr>
      </w:pPr>
      <w:r w:rsidRPr="00BC2626">
        <w:rPr>
          <w:rFonts w:asciiTheme="majorHAnsi" w:hAnsiTheme="majorHAnsi" w:cstheme="majorHAnsi"/>
          <w:b/>
        </w:rPr>
        <w:t>Plan</w:t>
      </w:r>
    </w:p>
    <w:p w:rsidR="009F7902" w:rsidRPr="00BC2626" w:rsidRDefault="009F7902" w:rsidP="00720AA0">
      <w:pPr>
        <w:autoSpaceDE w:val="0"/>
        <w:autoSpaceDN w:val="0"/>
        <w:adjustRightInd w:val="0"/>
        <w:rPr>
          <w:rFonts w:asciiTheme="majorHAnsi" w:hAnsiTheme="majorHAnsi" w:cstheme="majorHAnsi"/>
          <w:b/>
        </w:rPr>
      </w:pPr>
      <w:r w:rsidRPr="00BC2626">
        <w:rPr>
          <w:rFonts w:asciiTheme="majorHAnsi" w:hAnsiTheme="majorHAnsi" w:cstheme="majorHAnsi"/>
          <w:b/>
        </w:rPr>
        <w:t>Do</w:t>
      </w:r>
    </w:p>
    <w:p w:rsidR="009F7902" w:rsidRPr="00DA271D" w:rsidRDefault="00DA271D" w:rsidP="00720AA0">
      <w:pPr>
        <w:autoSpaceDE w:val="0"/>
        <w:autoSpaceDN w:val="0"/>
        <w:adjustRightInd w:val="0"/>
        <w:rPr>
          <w:rFonts w:asciiTheme="majorHAnsi" w:hAnsiTheme="majorHAnsi" w:cstheme="majorHAnsi"/>
          <w:b/>
        </w:rPr>
      </w:pPr>
      <w:r>
        <w:rPr>
          <w:rFonts w:asciiTheme="majorHAnsi" w:hAnsiTheme="majorHAnsi" w:cstheme="majorHAnsi"/>
          <w:b/>
        </w:rPr>
        <w:t>Review</w:t>
      </w:r>
    </w:p>
    <w:p w:rsidR="00F362AB" w:rsidRPr="00F362AB" w:rsidRDefault="009F7902" w:rsidP="00720AA0">
      <w:pPr>
        <w:autoSpaceDE w:val="0"/>
        <w:autoSpaceDN w:val="0"/>
        <w:adjustRightInd w:val="0"/>
        <w:rPr>
          <w:rFonts w:asciiTheme="majorHAnsi" w:hAnsiTheme="majorHAnsi" w:cstheme="majorHAnsi"/>
        </w:rPr>
      </w:pPr>
      <w:r w:rsidRPr="00F362AB">
        <w:rPr>
          <w:rFonts w:asciiTheme="majorHAnsi" w:hAnsiTheme="majorHAnsi" w:cstheme="majorHAnsi"/>
        </w:rPr>
        <w:t>This is an ongoing cycle to enable the provision to be refined and revised as the understa</w:t>
      </w:r>
      <w:r w:rsidR="006812E7">
        <w:rPr>
          <w:rFonts w:asciiTheme="majorHAnsi" w:hAnsiTheme="majorHAnsi" w:cstheme="majorHAnsi"/>
        </w:rPr>
        <w:t>nding of the needs of the pupil</w:t>
      </w:r>
      <w:r w:rsidRPr="00F362AB">
        <w:rPr>
          <w:rFonts w:asciiTheme="majorHAnsi" w:hAnsiTheme="majorHAnsi" w:cstheme="majorHAnsi"/>
        </w:rPr>
        <w:t xml:space="preserve"> grows.</w:t>
      </w:r>
    </w:p>
    <w:p w:rsidR="009F7902" w:rsidRPr="00F362AB" w:rsidRDefault="009F7902" w:rsidP="00720AA0">
      <w:pPr>
        <w:autoSpaceDE w:val="0"/>
        <w:autoSpaceDN w:val="0"/>
        <w:adjustRightInd w:val="0"/>
        <w:rPr>
          <w:rFonts w:asciiTheme="majorHAnsi" w:hAnsiTheme="majorHAnsi" w:cstheme="majorHAnsi"/>
          <w:b/>
        </w:rPr>
      </w:pPr>
      <w:r w:rsidRPr="00F362AB">
        <w:rPr>
          <w:rFonts w:asciiTheme="majorHAnsi" w:hAnsiTheme="majorHAnsi" w:cstheme="majorHAnsi"/>
          <w:b/>
        </w:rPr>
        <w:t>Assess</w:t>
      </w:r>
    </w:p>
    <w:p w:rsidR="00F362AB" w:rsidRPr="00F362AB" w:rsidRDefault="009F7902" w:rsidP="00720AA0">
      <w:pPr>
        <w:autoSpaceDE w:val="0"/>
        <w:autoSpaceDN w:val="0"/>
        <w:adjustRightInd w:val="0"/>
        <w:rPr>
          <w:rFonts w:asciiTheme="majorHAnsi" w:hAnsiTheme="majorHAnsi" w:cstheme="majorHAnsi"/>
        </w:rPr>
      </w:pPr>
      <w:r w:rsidRPr="00F362AB">
        <w:rPr>
          <w:rFonts w:asciiTheme="majorHAnsi" w:hAnsiTheme="majorHAnsi" w:cstheme="majorHAnsi"/>
        </w:rPr>
        <w:t xml:space="preserve">This involves clearly analysing the pupil’s needs using the class teachers assessment and experience of working with </w:t>
      </w:r>
      <w:r w:rsidR="006812E7">
        <w:rPr>
          <w:rFonts w:asciiTheme="majorHAnsi" w:hAnsiTheme="majorHAnsi" w:cstheme="majorHAnsi"/>
        </w:rPr>
        <w:t xml:space="preserve">the </w:t>
      </w:r>
      <w:r w:rsidRPr="00F362AB">
        <w:rPr>
          <w:rFonts w:asciiTheme="majorHAnsi" w:hAnsiTheme="majorHAnsi" w:cstheme="majorHAnsi"/>
        </w:rPr>
        <w:t>pupil, details of previous progress and attainment, comparisons with peers and national data, as well as the views and experience of the parents. The pupil’s views and where relevant advice from external support services will be considered. Any parental concerns will be noted and compared with the school</w:t>
      </w:r>
      <w:r w:rsidR="006812E7">
        <w:rPr>
          <w:rFonts w:asciiTheme="majorHAnsi" w:hAnsiTheme="majorHAnsi" w:cstheme="majorHAnsi"/>
        </w:rPr>
        <w:t>’</w:t>
      </w:r>
      <w:r w:rsidRPr="00F362AB">
        <w:rPr>
          <w:rFonts w:asciiTheme="majorHAnsi" w:hAnsiTheme="majorHAnsi" w:cstheme="majorHAnsi"/>
        </w:rPr>
        <w:t>s information and assessment data on how the pupil is progressing.</w:t>
      </w:r>
    </w:p>
    <w:p w:rsidR="009F7902" w:rsidRPr="00F362AB" w:rsidRDefault="009F7902" w:rsidP="00720AA0">
      <w:pPr>
        <w:autoSpaceDE w:val="0"/>
        <w:autoSpaceDN w:val="0"/>
        <w:adjustRightInd w:val="0"/>
        <w:rPr>
          <w:rFonts w:asciiTheme="majorHAnsi" w:hAnsiTheme="majorHAnsi" w:cstheme="majorHAnsi"/>
          <w:b/>
        </w:rPr>
      </w:pPr>
      <w:r w:rsidRPr="00F362AB">
        <w:rPr>
          <w:rFonts w:asciiTheme="majorHAnsi" w:hAnsiTheme="majorHAnsi" w:cstheme="majorHAnsi"/>
          <w:b/>
        </w:rPr>
        <w:t>Plan</w:t>
      </w:r>
    </w:p>
    <w:p w:rsidR="00F362AB" w:rsidRPr="00F362AB" w:rsidRDefault="009F7902" w:rsidP="00720AA0">
      <w:pPr>
        <w:autoSpaceDE w:val="0"/>
        <w:autoSpaceDN w:val="0"/>
        <w:adjustRightInd w:val="0"/>
        <w:rPr>
          <w:rFonts w:asciiTheme="majorHAnsi" w:hAnsiTheme="majorHAnsi" w:cstheme="majorHAnsi"/>
        </w:rPr>
      </w:pPr>
      <w:r w:rsidRPr="00F362AB">
        <w:rPr>
          <w:rFonts w:asciiTheme="majorHAnsi" w:hAnsiTheme="majorHAnsi" w:cstheme="majorHAnsi"/>
        </w:rPr>
        <w:t>Planning will involve consultation</w:t>
      </w:r>
      <w:r w:rsidR="00E9035E">
        <w:rPr>
          <w:rFonts w:asciiTheme="majorHAnsi" w:hAnsiTheme="majorHAnsi" w:cstheme="majorHAnsi"/>
        </w:rPr>
        <w:t xml:space="preserve"> between the teacher, the SENCO</w:t>
      </w:r>
      <w:r w:rsidRPr="00F362AB">
        <w:rPr>
          <w:rFonts w:asciiTheme="majorHAnsi" w:hAnsiTheme="majorHAnsi" w:cstheme="majorHAnsi"/>
        </w:rPr>
        <w:t xml:space="preserve"> and parents to agree the adjustments, interventions and support that are required. The impact on progress, development and or behaviour, that is expected and a clear date for review. Parental involvement may be sought, where appropriate, to reinforce or contribute to progress at home.</w:t>
      </w:r>
      <w:r w:rsidR="00F362AB" w:rsidRPr="00F362AB">
        <w:rPr>
          <w:rFonts w:asciiTheme="majorHAnsi" w:hAnsiTheme="majorHAnsi" w:cstheme="majorHAnsi"/>
        </w:rPr>
        <w:t xml:space="preserve"> </w:t>
      </w:r>
      <w:r w:rsidRPr="00F362AB">
        <w:rPr>
          <w:rFonts w:asciiTheme="majorHAnsi" w:hAnsiTheme="majorHAnsi" w:cstheme="majorHAnsi"/>
        </w:rPr>
        <w:t>All those working with the pupil, including support staff will be informed of their individual needs, the support that is being provided, any particular teaching strategies/ approaches that are being employed and the outcomes</w:t>
      </w:r>
      <w:r w:rsidR="00F362AB" w:rsidRPr="00F362AB">
        <w:rPr>
          <w:rFonts w:asciiTheme="majorHAnsi" w:hAnsiTheme="majorHAnsi" w:cstheme="majorHAnsi"/>
        </w:rPr>
        <w:t xml:space="preserve"> that are being sought.</w:t>
      </w:r>
    </w:p>
    <w:p w:rsidR="009F7902" w:rsidRPr="00F362AB" w:rsidRDefault="009F7902" w:rsidP="00720AA0">
      <w:pPr>
        <w:autoSpaceDE w:val="0"/>
        <w:autoSpaceDN w:val="0"/>
        <w:adjustRightInd w:val="0"/>
        <w:rPr>
          <w:rFonts w:asciiTheme="majorHAnsi" w:hAnsiTheme="majorHAnsi" w:cstheme="majorHAnsi"/>
          <w:b/>
        </w:rPr>
      </w:pPr>
      <w:r w:rsidRPr="00F362AB">
        <w:rPr>
          <w:rFonts w:asciiTheme="majorHAnsi" w:hAnsiTheme="majorHAnsi" w:cstheme="majorHAnsi"/>
          <w:b/>
        </w:rPr>
        <w:lastRenderedPageBreak/>
        <w:t>Do</w:t>
      </w:r>
    </w:p>
    <w:p w:rsidR="00F362AB" w:rsidRPr="00F362AB" w:rsidRDefault="009F7902" w:rsidP="00720AA0">
      <w:pPr>
        <w:autoSpaceDE w:val="0"/>
        <w:autoSpaceDN w:val="0"/>
        <w:adjustRightInd w:val="0"/>
        <w:rPr>
          <w:rFonts w:asciiTheme="majorHAnsi" w:hAnsiTheme="majorHAnsi" w:cstheme="majorHAnsi"/>
        </w:rPr>
      </w:pPr>
      <w:r w:rsidRPr="00F362AB">
        <w:rPr>
          <w:rFonts w:asciiTheme="majorHAnsi" w:hAnsiTheme="majorHAnsi" w:cstheme="majorHAnsi"/>
        </w:rPr>
        <w:t>The class teacher remains responsible for working with the child on a day to day basis. They will retain responsibility even where the interventions may involve group or one to one teaching away from the main class teacher. They will work closely with teaching assistants and to plan and assess the impact of support and interventions and links with classroom teaching. Support with further assessment of the pupil</w:t>
      </w:r>
      <w:r w:rsidR="006812E7">
        <w:rPr>
          <w:rFonts w:asciiTheme="majorHAnsi" w:hAnsiTheme="majorHAnsi" w:cstheme="majorHAnsi"/>
        </w:rPr>
        <w:t>’</w:t>
      </w:r>
      <w:r w:rsidRPr="00F362AB">
        <w:rPr>
          <w:rFonts w:asciiTheme="majorHAnsi" w:hAnsiTheme="majorHAnsi" w:cstheme="majorHAnsi"/>
        </w:rPr>
        <w:t>s strengths and weaknesses, problem solving and advising of the implementation of effective support</w:t>
      </w:r>
      <w:r w:rsidR="00E9035E">
        <w:rPr>
          <w:rFonts w:asciiTheme="majorHAnsi" w:hAnsiTheme="majorHAnsi" w:cstheme="majorHAnsi"/>
        </w:rPr>
        <w:t xml:space="preserve"> will be provided by the SENCO.</w:t>
      </w:r>
    </w:p>
    <w:p w:rsidR="00F362AB" w:rsidRPr="00F362AB" w:rsidRDefault="009F7902" w:rsidP="00720AA0">
      <w:pPr>
        <w:autoSpaceDE w:val="0"/>
        <w:autoSpaceDN w:val="0"/>
        <w:adjustRightInd w:val="0"/>
        <w:rPr>
          <w:rFonts w:asciiTheme="majorHAnsi" w:hAnsiTheme="majorHAnsi" w:cstheme="majorHAnsi"/>
          <w:b/>
        </w:rPr>
      </w:pPr>
      <w:r w:rsidRPr="00F362AB">
        <w:rPr>
          <w:rFonts w:asciiTheme="majorHAnsi" w:hAnsiTheme="majorHAnsi" w:cstheme="majorHAnsi"/>
          <w:b/>
        </w:rPr>
        <w:t>Review</w:t>
      </w:r>
    </w:p>
    <w:p w:rsidR="009F7902" w:rsidRDefault="009F7902" w:rsidP="00720AA0">
      <w:pPr>
        <w:autoSpaceDE w:val="0"/>
        <w:autoSpaceDN w:val="0"/>
        <w:adjustRightInd w:val="0"/>
        <w:rPr>
          <w:rFonts w:asciiTheme="majorHAnsi" w:hAnsiTheme="majorHAnsi" w:cstheme="majorHAnsi"/>
        </w:rPr>
      </w:pPr>
      <w:r w:rsidRPr="00F362AB">
        <w:rPr>
          <w:rFonts w:asciiTheme="majorHAnsi" w:hAnsiTheme="majorHAnsi" w:cstheme="majorHAnsi"/>
        </w:rPr>
        <w:t>Reviews of a child’s progress will be sought regularly. The review process will evaluate the impact and quality of the support and interventions. It will also take account of the views of the pupil and where necessary their parents. The class teache</w:t>
      </w:r>
      <w:r w:rsidR="00E9035E">
        <w:rPr>
          <w:rFonts w:asciiTheme="majorHAnsi" w:hAnsiTheme="majorHAnsi" w:cstheme="majorHAnsi"/>
        </w:rPr>
        <w:t>r in conjunction with the SENCO</w:t>
      </w:r>
      <w:r w:rsidRPr="00F362AB">
        <w:rPr>
          <w:rFonts w:asciiTheme="majorHAnsi" w:hAnsiTheme="majorHAnsi" w:cstheme="majorHAnsi"/>
        </w:rPr>
        <w:t xml:space="preserve"> will revise the support and outcomes based on the pupil’s progress and development making necessary amendments</w:t>
      </w:r>
      <w:r w:rsidR="006812E7">
        <w:rPr>
          <w:rFonts w:asciiTheme="majorHAnsi" w:hAnsiTheme="majorHAnsi" w:cstheme="majorHAnsi"/>
        </w:rPr>
        <w:t xml:space="preserve"> going forward, in consultation</w:t>
      </w:r>
      <w:r w:rsidRPr="00F362AB">
        <w:rPr>
          <w:rFonts w:asciiTheme="majorHAnsi" w:hAnsiTheme="majorHAnsi" w:cstheme="majorHAnsi"/>
        </w:rPr>
        <w:t xml:space="preserve"> with parents and the pupil.</w:t>
      </w:r>
    </w:p>
    <w:p w:rsidR="00BC2626" w:rsidRDefault="00BC2626" w:rsidP="00720AA0">
      <w:pPr>
        <w:autoSpaceDE w:val="0"/>
        <w:autoSpaceDN w:val="0"/>
        <w:adjustRightInd w:val="0"/>
        <w:rPr>
          <w:rFonts w:asciiTheme="majorHAnsi" w:hAnsiTheme="majorHAnsi" w:cstheme="majorHAnsi"/>
        </w:rPr>
      </w:pPr>
    </w:p>
    <w:p w:rsidR="00BC2626" w:rsidRPr="00BC2626" w:rsidRDefault="00BC2626" w:rsidP="00720AA0">
      <w:pPr>
        <w:autoSpaceDE w:val="0"/>
        <w:autoSpaceDN w:val="0"/>
        <w:adjustRightInd w:val="0"/>
        <w:rPr>
          <w:rFonts w:asciiTheme="majorHAnsi" w:hAnsiTheme="majorHAnsi" w:cstheme="majorHAnsi"/>
          <w:b/>
        </w:rPr>
      </w:pPr>
      <w:r>
        <w:rPr>
          <w:rFonts w:asciiTheme="majorHAnsi" w:hAnsiTheme="majorHAnsi" w:cstheme="majorHAnsi"/>
          <w:b/>
        </w:rPr>
        <w:t>EDUCATION HEATH CARE PLAN</w:t>
      </w:r>
      <w:r w:rsidRPr="00BC2626">
        <w:rPr>
          <w:rFonts w:asciiTheme="majorHAnsi" w:hAnsiTheme="majorHAnsi" w:cstheme="majorHAnsi"/>
          <w:b/>
        </w:rPr>
        <w:t xml:space="preserve"> (EHC Plan) – formally known as ‘Statements’</w:t>
      </w:r>
    </w:p>
    <w:p w:rsidR="00BC2626" w:rsidRPr="00BC2626" w:rsidRDefault="00BC2626" w:rsidP="00DA271D">
      <w:pPr>
        <w:autoSpaceDE w:val="0"/>
        <w:autoSpaceDN w:val="0"/>
        <w:adjustRightInd w:val="0"/>
        <w:spacing w:after="0" w:line="240" w:lineRule="auto"/>
        <w:rPr>
          <w:rFonts w:asciiTheme="majorHAnsi" w:hAnsiTheme="majorHAnsi" w:cstheme="majorHAnsi"/>
        </w:rPr>
      </w:pPr>
      <w:r w:rsidRPr="00BC2626">
        <w:rPr>
          <w:rFonts w:asciiTheme="majorHAnsi" w:hAnsiTheme="majorHAnsi" w:cstheme="majorHAnsi"/>
        </w:rPr>
        <w:t>If a child is not making progress despite following the graduated response of Assess, Plan, Do, Review (including targeted support and the advice of outside professionals) it may be necessary to move onto the next stage and to make an application for statutory assessment for an Education Health Care Plan (EHCP). Parents/carers will be consulted throughout the process, and the child’s views will be sought if appropriate.</w:t>
      </w:r>
    </w:p>
    <w:p w:rsidR="00BC2626" w:rsidRPr="00BC2626" w:rsidRDefault="00BC2626" w:rsidP="00720AA0">
      <w:pPr>
        <w:autoSpaceDE w:val="0"/>
        <w:autoSpaceDN w:val="0"/>
        <w:adjustRightInd w:val="0"/>
        <w:spacing w:after="0" w:line="240" w:lineRule="auto"/>
        <w:rPr>
          <w:rFonts w:asciiTheme="majorHAnsi" w:hAnsiTheme="majorHAnsi" w:cstheme="majorHAnsi"/>
        </w:rPr>
      </w:pPr>
    </w:p>
    <w:p w:rsidR="00BC2626" w:rsidRDefault="00BC2626" w:rsidP="00DA271D">
      <w:pPr>
        <w:autoSpaceDE w:val="0"/>
        <w:autoSpaceDN w:val="0"/>
        <w:adjustRightInd w:val="0"/>
        <w:spacing w:after="0" w:line="240" w:lineRule="auto"/>
        <w:rPr>
          <w:rFonts w:asciiTheme="majorHAnsi" w:hAnsiTheme="majorHAnsi" w:cstheme="majorHAnsi"/>
        </w:rPr>
      </w:pPr>
      <w:r w:rsidRPr="00BC2626">
        <w:rPr>
          <w:rFonts w:asciiTheme="majorHAnsi" w:hAnsiTheme="majorHAnsi" w:cstheme="majorHAnsi"/>
        </w:rPr>
        <w:t xml:space="preserve">The EHC assessment takes up to 20 weeks and could result in the child being issued with an Education Health Care Plan (EHCP).  This is a legal document and it usually means that a child requires a higher level of support which would not ordinarily be provided from the basic funding made available to the school.  </w:t>
      </w:r>
    </w:p>
    <w:p w:rsidR="006812E7" w:rsidRDefault="006812E7" w:rsidP="00DA271D">
      <w:pPr>
        <w:autoSpaceDE w:val="0"/>
        <w:autoSpaceDN w:val="0"/>
        <w:adjustRightInd w:val="0"/>
        <w:spacing w:after="0" w:line="240" w:lineRule="auto"/>
        <w:rPr>
          <w:rFonts w:asciiTheme="majorHAnsi" w:hAnsiTheme="majorHAnsi" w:cstheme="majorHAnsi"/>
        </w:rPr>
      </w:pPr>
    </w:p>
    <w:p w:rsidR="006812E7" w:rsidRPr="006812E7" w:rsidRDefault="006812E7" w:rsidP="006812E7">
      <w:pPr>
        <w:pStyle w:val="xmsonormal"/>
        <w:jc w:val="both"/>
        <w:rPr>
          <w:rFonts w:asciiTheme="majorHAnsi" w:hAnsiTheme="majorHAnsi" w:cstheme="majorHAnsi"/>
          <w:color w:val="201F1E"/>
          <w:sz w:val="20"/>
          <w:szCs w:val="20"/>
        </w:rPr>
      </w:pPr>
      <w:r>
        <w:rPr>
          <w:rFonts w:asciiTheme="majorHAnsi" w:hAnsiTheme="majorHAnsi" w:cstheme="majorHAnsi"/>
          <w:b/>
          <w:bCs/>
          <w:color w:val="201F1E"/>
          <w:sz w:val="20"/>
          <w:szCs w:val="20"/>
        </w:rPr>
        <w:t>LEARNING SUPPORT BASE</w:t>
      </w:r>
      <w:r w:rsidRPr="006812E7">
        <w:rPr>
          <w:rFonts w:asciiTheme="majorHAnsi" w:hAnsiTheme="majorHAnsi" w:cstheme="majorHAnsi"/>
          <w:b/>
          <w:bCs/>
          <w:color w:val="201F1E"/>
          <w:sz w:val="20"/>
          <w:szCs w:val="20"/>
        </w:rPr>
        <w:t xml:space="preserve"> (ARC) </w:t>
      </w:r>
    </w:p>
    <w:p w:rsidR="006812E7" w:rsidRPr="006812E7" w:rsidRDefault="006812E7" w:rsidP="006812E7">
      <w:pPr>
        <w:pStyle w:val="xmsonormal"/>
        <w:jc w:val="both"/>
        <w:rPr>
          <w:rFonts w:asciiTheme="majorHAnsi" w:hAnsiTheme="majorHAnsi" w:cstheme="majorHAnsi"/>
          <w:color w:val="201F1E"/>
          <w:sz w:val="20"/>
          <w:szCs w:val="20"/>
        </w:rPr>
      </w:pPr>
      <w:proofErr w:type="spellStart"/>
      <w:r w:rsidRPr="006812E7">
        <w:rPr>
          <w:rFonts w:asciiTheme="majorHAnsi" w:hAnsiTheme="majorHAnsi" w:cstheme="majorHAnsi"/>
          <w:color w:val="201F1E"/>
          <w:sz w:val="20"/>
          <w:szCs w:val="20"/>
        </w:rPr>
        <w:t>Grangetown</w:t>
      </w:r>
      <w:proofErr w:type="spellEnd"/>
      <w:r w:rsidRPr="006812E7">
        <w:rPr>
          <w:rFonts w:asciiTheme="majorHAnsi" w:hAnsiTheme="majorHAnsi" w:cstheme="majorHAnsi"/>
          <w:color w:val="201F1E"/>
          <w:sz w:val="20"/>
          <w:szCs w:val="20"/>
        </w:rPr>
        <w:t xml:space="preserve"> Learning Support Base is a local authority provision which has 15 KS2 places. Children are admitted to the base through panel which is held every three weeks. The provision focuses on cognition and learning needs and caters for children with a range of SEN, including; communication &amp; interaction, cognition &amp; learning, social, emotional and mental health difficulties and sensory and physical needs. The children are admitted onto the school role and if they live out of the area they receive transport to and from school. They also receive inclusion into their year class group every afternoon.</w:t>
      </w:r>
    </w:p>
    <w:p w:rsidR="006812E7" w:rsidRPr="00BC2626" w:rsidRDefault="006812E7" w:rsidP="00DA271D">
      <w:pPr>
        <w:autoSpaceDE w:val="0"/>
        <w:autoSpaceDN w:val="0"/>
        <w:adjustRightInd w:val="0"/>
        <w:spacing w:after="0" w:line="240" w:lineRule="auto"/>
        <w:rPr>
          <w:rFonts w:asciiTheme="majorHAnsi" w:hAnsiTheme="majorHAnsi" w:cstheme="majorHAnsi"/>
        </w:rPr>
      </w:pPr>
    </w:p>
    <w:p w:rsidR="00BC2626" w:rsidRPr="00BC2626" w:rsidRDefault="00BC2626" w:rsidP="00720AA0">
      <w:pPr>
        <w:autoSpaceDE w:val="0"/>
        <w:autoSpaceDN w:val="0"/>
        <w:adjustRightInd w:val="0"/>
        <w:spacing w:after="0" w:line="240" w:lineRule="auto"/>
        <w:ind w:left="360"/>
        <w:rPr>
          <w:rFonts w:asciiTheme="majorHAnsi" w:hAnsiTheme="majorHAnsi" w:cstheme="majorHAnsi"/>
        </w:rPr>
      </w:pPr>
    </w:p>
    <w:p w:rsidR="00BC2626" w:rsidRPr="000943D6" w:rsidRDefault="00BC2626" w:rsidP="00720AA0">
      <w:pPr>
        <w:autoSpaceDE w:val="0"/>
        <w:autoSpaceDN w:val="0"/>
        <w:adjustRightInd w:val="0"/>
        <w:spacing w:after="0" w:line="240" w:lineRule="auto"/>
        <w:rPr>
          <w:rFonts w:cs="Calibri"/>
          <w:b/>
        </w:rPr>
      </w:pPr>
    </w:p>
    <w:p w:rsidR="00BC2626" w:rsidRPr="000943D6" w:rsidRDefault="00BC2626" w:rsidP="00720AA0">
      <w:pPr>
        <w:autoSpaceDE w:val="0"/>
        <w:autoSpaceDN w:val="0"/>
        <w:adjustRightInd w:val="0"/>
        <w:spacing w:after="0" w:line="240" w:lineRule="auto"/>
        <w:rPr>
          <w:rFonts w:cs="Calibri"/>
        </w:rPr>
      </w:pPr>
    </w:p>
    <w:p w:rsidR="00BC2626" w:rsidRPr="00BC2626" w:rsidRDefault="00BC2626" w:rsidP="003F3139">
      <w:pPr>
        <w:pStyle w:val="ListParagraph"/>
        <w:numPr>
          <w:ilvl w:val="0"/>
          <w:numId w:val="1"/>
        </w:numPr>
        <w:autoSpaceDE w:val="0"/>
        <w:autoSpaceDN w:val="0"/>
        <w:adjustRightInd w:val="0"/>
        <w:ind w:left="0" w:firstLine="0"/>
        <w:rPr>
          <w:rFonts w:asciiTheme="majorHAnsi" w:hAnsiTheme="majorHAnsi" w:cstheme="majorHAnsi"/>
          <w:b/>
        </w:rPr>
      </w:pPr>
      <w:r w:rsidRPr="00BC2626">
        <w:rPr>
          <w:rFonts w:asciiTheme="majorHAnsi" w:hAnsiTheme="majorHAnsi" w:cstheme="majorHAnsi"/>
          <w:b/>
        </w:rPr>
        <w:t>MANAGING PUPILS’ NEEDS ON THE SEN REGISTER</w:t>
      </w:r>
    </w:p>
    <w:p w:rsidR="00BC2626" w:rsidRPr="00BC2626" w:rsidRDefault="00BC2626" w:rsidP="00720AA0">
      <w:pPr>
        <w:autoSpaceDE w:val="0"/>
        <w:autoSpaceDN w:val="0"/>
        <w:adjustRightInd w:val="0"/>
        <w:spacing w:after="0" w:line="240" w:lineRule="auto"/>
        <w:rPr>
          <w:rFonts w:asciiTheme="majorHAnsi" w:hAnsiTheme="majorHAnsi" w:cstheme="majorHAnsi"/>
          <w:b/>
        </w:rPr>
      </w:pPr>
    </w:p>
    <w:p w:rsidR="00BC2626" w:rsidRPr="00BC2626" w:rsidRDefault="00BC2626" w:rsidP="00DA271D">
      <w:pPr>
        <w:autoSpaceDE w:val="0"/>
        <w:autoSpaceDN w:val="0"/>
        <w:adjustRightInd w:val="0"/>
        <w:spacing w:after="0" w:line="240" w:lineRule="auto"/>
        <w:rPr>
          <w:rFonts w:asciiTheme="majorHAnsi" w:hAnsiTheme="majorHAnsi" w:cstheme="majorHAnsi"/>
        </w:rPr>
      </w:pPr>
      <w:r w:rsidRPr="00BC2626">
        <w:rPr>
          <w:rFonts w:asciiTheme="majorHAnsi" w:hAnsiTheme="majorHAnsi" w:cstheme="majorHAnsi"/>
        </w:rPr>
        <w:t>Children’s needs are recorded and managed in a number of ways:</w:t>
      </w:r>
    </w:p>
    <w:p w:rsidR="00BC2626" w:rsidRPr="00BC2626" w:rsidRDefault="00BC2626" w:rsidP="00720AA0">
      <w:pPr>
        <w:autoSpaceDE w:val="0"/>
        <w:autoSpaceDN w:val="0"/>
        <w:adjustRightInd w:val="0"/>
        <w:spacing w:after="0" w:line="240" w:lineRule="auto"/>
        <w:rPr>
          <w:rFonts w:asciiTheme="majorHAnsi" w:hAnsiTheme="majorHAnsi" w:cstheme="majorHAnsi"/>
          <w:b/>
        </w:rPr>
      </w:pPr>
    </w:p>
    <w:p w:rsidR="00BC2626" w:rsidRPr="00BC2626" w:rsidRDefault="00BC2626" w:rsidP="00DA271D">
      <w:pPr>
        <w:pStyle w:val="ListParagraph"/>
        <w:numPr>
          <w:ilvl w:val="0"/>
          <w:numId w:val="8"/>
        </w:numPr>
        <w:autoSpaceDE w:val="0"/>
        <w:autoSpaceDN w:val="0"/>
        <w:adjustRightInd w:val="0"/>
        <w:spacing w:after="0" w:line="240" w:lineRule="auto"/>
        <w:ind w:left="567" w:firstLine="0"/>
        <w:rPr>
          <w:rFonts w:asciiTheme="majorHAnsi" w:hAnsiTheme="majorHAnsi" w:cstheme="majorHAnsi"/>
        </w:rPr>
      </w:pPr>
      <w:r w:rsidRPr="00BC2626">
        <w:rPr>
          <w:rFonts w:asciiTheme="majorHAnsi" w:hAnsiTheme="majorHAnsi" w:cstheme="majorHAnsi"/>
        </w:rPr>
        <w:t>SEND register;</w:t>
      </w:r>
    </w:p>
    <w:p w:rsidR="00BC2626" w:rsidRPr="00BC2626" w:rsidRDefault="00BC2626" w:rsidP="00DA271D">
      <w:pPr>
        <w:pStyle w:val="ListParagraph"/>
        <w:numPr>
          <w:ilvl w:val="0"/>
          <w:numId w:val="8"/>
        </w:numPr>
        <w:autoSpaceDE w:val="0"/>
        <w:autoSpaceDN w:val="0"/>
        <w:adjustRightInd w:val="0"/>
        <w:spacing w:after="0" w:line="240" w:lineRule="auto"/>
        <w:ind w:left="567" w:firstLine="0"/>
        <w:rPr>
          <w:rFonts w:asciiTheme="majorHAnsi" w:hAnsiTheme="majorHAnsi" w:cstheme="majorHAnsi"/>
        </w:rPr>
      </w:pPr>
      <w:r w:rsidRPr="00BC2626">
        <w:rPr>
          <w:rFonts w:asciiTheme="majorHAnsi" w:hAnsiTheme="majorHAnsi" w:cstheme="majorHAnsi"/>
        </w:rPr>
        <w:t>SEND as a user defined group on SIMS to monitor progress;</w:t>
      </w:r>
    </w:p>
    <w:p w:rsidR="00BC2626" w:rsidRPr="00BC2626" w:rsidRDefault="00BC2626" w:rsidP="00DA271D">
      <w:pPr>
        <w:pStyle w:val="ListParagraph"/>
        <w:numPr>
          <w:ilvl w:val="0"/>
          <w:numId w:val="8"/>
        </w:numPr>
        <w:autoSpaceDE w:val="0"/>
        <w:autoSpaceDN w:val="0"/>
        <w:adjustRightInd w:val="0"/>
        <w:spacing w:after="0" w:line="240" w:lineRule="auto"/>
        <w:ind w:left="567" w:firstLine="0"/>
        <w:rPr>
          <w:rFonts w:asciiTheme="majorHAnsi" w:hAnsiTheme="majorHAnsi" w:cstheme="majorHAnsi"/>
        </w:rPr>
      </w:pPr>
      <w:r w:rsidRPr="00BC2626">
        <w:rPr>
          <w:rFonts w:asciiTheme="majorHAnsi" w:hAnsiTheme="majorHAnsi" w:cstheme="majorHAnsi"/>
        </w:rPr>
        <w:t>SEN Support Plans and EHC Plans;</w:t>
      </w:r>
    </w:p>
    <w:p w:rsidR="00BC2626" w:rsidRPr="00BC2626" w:rsidRDefault="00BC2626" w:rsidP="00DA271D">
      <w:pPr>
        <w:pStyle w:val="ListParagraph"/>
        <w:numPr>
          <w:ilvl w:val="0"/>
          <w:numId w:val="8"/>
        </w:numPr>
        <w:autoSpaceDE w:val="0"/>
        <w:autoSpaceDN w:val="0"/>
        <w:adjustRightInd w:val="0"/>
        <w:spacing w:after="0" w:line="240" w:lineRule="auto"/>
        <w:ind w:left="567" w:firstLine="0"/>
        <w:rPr>
          <w:rFonts w:asciiTheme="majorHAnsi" w:hAnsiTheme="majorHAnsi" w:cstheme="majorHAnsi"/>
        </w:rPr>
      </w:pPr>
      <w:r w:rsidRPr="00BC2626">
        <w:rPr>
          <w:rFonts w:asciiTheme="majorHAnsi" w:hAnsiTheme="majorHAnsi" w:cstheme="majorHAnsi"/>
        </w:rPr>
        <w:t>Measure of progress for interventions groups;</w:t>
      </w:r>
    </w:p>
    <w:p w:rsidR="00BC2626" w:rsidRPr="00BC2626" w:rsidRDefault="00BC2626" w:rsidP="00DA271D">
      <w:pPr>
        <w:pStyle w:val="ListParagraph"/>
        <w:numPr>
          <w:ilvl w:val="0"/>
          <w:numId w:val="8"/>
        </w:numPr>
        <w:autoSpaceDE w:val="0"/>
        <w:autoSpaceDN w:val="0"/>
        <w:adjustRightInd w:val="0"/>
        <w:spacing w:after="0" w:line="240" w:lineRule="auto"/>
        <w:ind w:left="567" w:firstLine="0"/>
        <w:rPr>
          <w:rFonts w:asciiTheme="majorHAnsi" w:hAnsiTheme="majorHAnsi" w:cstheme="majorHAnsi"/>
        </w:rPr>
      </w:pPr>
      <w:r w:rsidRPr="00BC2626">
        <w:rPr>
          <w:rFonts w:asciiTheme="majorHAnsi" w:hAnsiTheme="majorHAnsi" w:cstheme="majorHAnsi"/>
        </w:rPr>
        <w:t>Formal SEND reviews three times per year;</w:t>
      </w:r>
    </w:p>
    <w:p w:rsidR="00BC2626" w:rsidRPr="00BC2626" w:rsidRDefault="00BC2626" w:rsidP="00DA271D">
      <w:pPr>
        <w:pStyle w:val="ListParagraph"/>
        <w:numPr>
          <w:ilvl w:val="0"/>
          <w:numId w:val="8"/>
        </w:numPr>
        <w:autoSpaceDE w:val="0"/>
        <w:autoSpaceDN w:val="0"/>
        <w:adjustRightInd w:val="0"/>
        <w:spacing w:after="0" w:line="240" w:lineRule="auto"/>
        <w:ind w:left="567" w:firstLine="0"/>
        <w:rPr>
          <w:rFonts w:asciiTheme="majorHAnsi" w:hAnsiTheme="majorHAnsi" w:cstheme="majorHAnsi"/>
        </w:rPr>
      </w:pPr>
      <w:r w:rsidRPr="00BC2626">
        <w:rPr>
          <w:rFonts w:asciiTheme="majorHAnsi" w:hAnsiTheme="majorHAnsi" w:cstheme="majorHAnsi"/>
        </w:rPr>
        <w:t>SENCO provides support for all teaching staff.</w:t>
      </w:r>
    </w:p>
    <w:p w:rsidR="00BC2626" w:rsidRPr="00BC2626" w:rsidRDefault="00BC2626" w:rsidP="00720AA0">
      <w:pPr>
        <w:autoSpaceDE w:val="0"/>
        <w:autoSpaceDN w:val="0"/>
        <w:adjustRightInd w:val="0"/>
        <w:spacing w:after="0" w:line="240" w:lineRule="auto"/>
        <w:rPr>
          <w:rFonts w:asciiTheme="majorHAnsi" w:hAnsiTheme="majorHAnsi" w:cstheme="majorHAnsi"/>
        </w:rPr>
      </w:pPr>
    </w:p>
    <w:p w:rsidR="00BC2626" w:rsidRPr="00BC2626" w:rsidRDefault="00BC2626" w:rsidP="00DA271D">
      <w:pPr>
        <w:autoSpaceDE w:val="0"/>
        <w:autoSpaceDN w:val="0"/>
        <w:adjustRightInd w:val="0"/>
        <w:spacing w:after="0" w:line="240" w:lineRule="auto"/>
        <w:rPr>
          <w:rFonts w:asciiTheme="majorHAnsi" w:hAnsiTheme="majorHAnsi" w:cstheme="majorHAnsi"/>
        </w:rPr>
      </w:pPr>
      <w:r w:rsidRPr="00BC2626">
        <w:rPr>
          <w:rFonts w:asciiTheme="majorHAnsi" w:hAnsiTheme="majorHAnsi" w:cstheme="majorHAnsi"/>
        </w:rPr>
        <w:lastRenderedPageBreak/>
        <w:t>Teachers are responsible and accountable for writing, and updating, SEN Support Plans working in partnership with parents/carers and other agencies.  This is overseen by the SENCO.  The SENCO is responsible for co-ordinating the EHC Plan reviews.</w:t>
      </w:r>
    </w:p>
    <w:p w:rsidR="00BC2626" w:rsidRPr="00BC2626" w:rsidRDefault="00BC2626" w:rsidP="00720AA0">
      <w:pPr>
        <w:autoSpaceDE w:val="0"/>
        <w:autoSpaceDN w:val="0"/>
        <w:adjustRightInd w:val="0"/>
        <w:spacing w:after="0" w:line="240" w:lineRule="auto"/>
        <w:rPr>
          <w:rFonts w:asciiTheme="majorHAnsi" w:hAnsiTheme="majorHAnsi" w:cstheme="majorHAnsi"/>
        </w:rPr>
      </w:pPr>
    </w:p>
    <w:p w:rsidR="00BC2626" w:rsidRPr="00BC2626" w:rsidRDefault="00BC2626" w:rsidP="00DA271D">
      <w:pPr>
        <w:autoSpaceDE w:val="0"/>
        <w:autoSpaceDN w:val="0"/>
        <w:adjustRightInd w:val="0"/>
        <w:spacing w:after="0" w:line="240" w:lineRule="auto"/>
        <w:rPr>
          <w:rFonts w:asciiTheme="majorHAnsi" w:hAnsiTheme="majorHAnsi" w:cstheme="majorHAnsi"/>
        </w:rPr>
      </w:pPr>
      <w:r w:rsidRPr="00BC2626">
        <w:rPr>
          <w:rFonts w:asciiTheme="majorHAnsi" w:hAnsiTheme="majorHAnsi" w:cstheme="majorHAnsi"/>
        </w:rPr>
        <w:t xml:space="preserve">The SEND budget will be managed effectively by the </w:t>
      </w:r>
      <w:proofErr w:type="spellStart"/>
      <w:r w:rsidRPr="00BC2626">
        <w:rPr>
          <w:rFonts w:asciiTheme="majorHAnsi" w:hAnsiTheme="majorHAnsi" w:cstheme="majorHAnsi"/>
        </w:rPr>
        <w:t>Headteacher</w:t>
      </w:r>
      <w:proofErr w:type="spellEnd"/>
      <w:r w:rsidRPr="00BC2626">
        <w:rPr>
          <w:rFonts w:asciiTheme="majorHAnsi" w:hAnsiTheme="majorHAnsi" w:cstheme="majorHAnsi"/>
        </w:rPr>
        <w:t xml:space="preserve"> and SEND link governor in order to provide appropriate additional support. The SEND link governor will report progress to the governing body and Ofsted. </w:t>
      </w:r>
    </w:p>
    <w:p w:rsidR="00BC2626" w:rsidRPr="00BC2626" w:rsidRDefault="00BC2626" w:rsidP="00720AA0">
      <w:pPr>
        <w:autoSpaceDE w:val="0"/>
        <w:autoSpaceDN w:val="0"/>
        <w:adjustRightInd w:val="0"/>
        <w:spacing w:after="0" w:line="240" w:lineRule="auto"/>
        <w:rPr>
          <w:rFonts w:asciiTheme="majorHAnsi" w:hAnsiTheme="majorHAnsi" w:cstheme="majorHAnsi"/>
        </w:rPr>
      </w:pPr>
    </w:p>
    <w:p w:rsidR="008074FA" w:rsidRPr="00BC2626" w:rsidRDefault="00BC2626" w:rsidP="008074FA">
      <w:pPr>
        <w:autoSpaceDE w:val="0"/>
        <w:autoSpaceDN w:val="0"/>
        <w:adjustRightInd w:val="0"/>
        <w:rPr>
          <w:rFonts w:asciiTheme="majorHAnsi" w:hAnsiTheme="majorHAnsi" w:cstheme="majorHAnsi"/>
        </w:rPr>
      </w:pPr>
      <w:r w:rsidRPr="00BC2626">
        <w:rPr>
          <w:rFonts w:asciiTheme="majorHAnsi" w:hAnsiTheme="majorHAnsi" w:cstheme="majorHAnsi"/>
        </w:rPr>
        <w:t xml:space="preserve">How we decide upon the level of provision and the referral process is detailed in the SEND Information Report. This report is available and published on the school website. This document is available in alternative forms. </w:t>
      </w:r>
    </w:p>
    <w:p w:rsidR="00BC2626" w:rsidRPr="00BC2626" w:rsidRDefault="00BC2626" w:rsidP="00720AA0">
      <w:pPr>
        <w:autoSpaceDE w:val="0"/>
        <w:autoSpaceDN w:val="0"/>
        <w:adjustRightInd w:val="0"/>
        <w:spacing w:after="0" w:line="240" w:lineRule="auto"/>
        <w:rPr>
          <w:rFonts w:asciiTheme="majorHAnsi" w:hAnsiTheme="majorHAnsi" w:cstheme="majorHAnsi"/>
        </w:rPr>
      </w:pPr>
    </w:p>
    <w:p w:rsidR="00BC2626" w:rsidRDefault="00BC2626" w:rsidP="00720AA0">
      <w:pPr>
        <w:autoSpaceDE w:val="0"/>
        <w:autoSpaceDN w:val="0"/>
        <w:adjustRightInd w:val="0"/>
        <w:spacing w:after="0" w:line="240" w:lineRule="auto"/>
        <w:ind w:left="360"/>
        <w:rPr>
          <w:rFonts w:asciiTheme="majorHAnsi" w:hAnsiTheme="majorHAnsi" w:cstheme="majorHAnsi"/>
        </w:rPr>
      </w:pPr>
      <w:r w:rsidRPr="006812E7">
        <w:rPr>
          <w:rFonts w:asciiTheme="majorHAnsi" w:hAnsiTheme="majorHAnsi" w:cstheme="majorHAnsi"/>
        </w:rPr>
        <w:t>A range of agreed Local Authority documentation will be completed as appropriate, such as SARF, EHAS.</w:t>
      </w:r>
    </w:p>
    <w:p w:rsidR="00EC3A5F" w:rsidRDefault="00EC3A5F" w:rsidP="00720AA0">
      <w:pPr>
        <w:autoSpaceDE w:val="0"/>
        <w:autoSpaceDN w:val="0"/>
        <w:adjustRightInd w:val="0"/>
        <w:spacing w:after="0" w:line="240" w:lineRule="auto"/>
        <w:ind w:left="360"/>
        <w:rPr>
          <w:rFonts w:asciiTheme="majorHAnsi" w:hAnsiTheme="majorHAnsi" w:cstheme="majorHAnsi"/>
        </w:rPr>
      </w:pPr>
    </w:p>
    <w:p w:rsidR="00EC3A5F" w:rsidRPr="0026127B" w:rsidRDefault="00EC3A5F" w:rsidP="00E9035E">
      <w:pPr>
        <w:autoSpaceDE w:val="0"/>
        <w:autoSpaceDN w:val="0"/>
        <w:adjustRightInd w:val="0"/>
        <w:spacing w:after="0" w:line="240" w:lineRule="auto"/>
        <w:rPr>
          <w:rFonts w:asciiTheme="majorHAnsi" w:hAnsiTheme="majorHAnsi" w:cstheme="majorHAnsi"/>
        </w:rPr>
      </w:pPr>
    </w:p>
    <w:p w:rsidR="00BC2626" w:rsidRPr="0026127B" w:rsidRDefault="00BC2626" w:rsidP="00720AA0">
      <w:pPr>
        <w:autoSpaceDE w:val="0"/>
        <w:autoSpaceDN w:val="0"/>
        <w:adjustRightInd w:val="0"/>
        <w:spacing w:after="0" w:line="240" w:lineRule="auto"/>
        <w:rPr>
          <w:rFonts w:asciiTheme="majorHAnsi" w:hAnsiTheme="majorHAnsi" w:cstheme="majorHAnsi"/>
        </w:rPr>
      </w:pPr>
    </w:p>
    <w:p w:rsidR="00BC2626" w:rsidRDefault="0026127B" w:rsidP="003F3139">
      <w:pPr>
        <w:pStyle w:val="ListParagraph"/>
        <w:numPr>
          <w:ilvl w:val="0"/>
          <w:numId w:val="1"/>
        </w:numPr>
        <w:autoSpaceDE w:val="0"/>
        <w:autoSpaceDN w:val="0"/>
        <w:adjustRightInd w:val="0"/>
        <w:ind w:left="0" w:firstLine="0"/>
        <w:rPr>
          <w:rFonts w:asciiTheme="majorHAnsi" w:hAnsiTheme="majorHAnsi" w:cstheme="majorHAnsi"/>
          <w:b/>
        </w:rPr>
      </w:pPr>
      <w:r>
        <w:rPr>
          <w:rFonts w:asciiTheme="majorHAnsi" w:hAnsiTheme="majorHAnsi" w:cstheme="majorHAnsi"/>
          <w:b/>
        </w:rPr>
        <w:t>CRITERIA FOR EXITING THE SEND REGISTER</w:t>
      </w:r>
    </w:p>
    <w:p w:rsidR="0026127B" w:rsidRPr="0026127B" w:rsidRDefault="0026127B" w:rsidP="00720AA0">
      <w:pPr>
        <w:pStyle w:val="ListParagraph"/>
        <w:autoSpaceDE w:val="0"/>
        <w:autoSpaceDN w:val="0"/>
        <w:adjustRightInd w:val="0"/>
        <w:rPr>
          <w:rFonts w:asciiTheme="majorHAnsi" w:hAnsiTheme="majorHAnsi" w:cstheme="majorHAnsi"/>
          <w:b/>
        </w:rPr>
      </w:pPr>
    </w:p>
    <w:p w:rsidR="00BC2626" w:rsidRPr="0026127B" w:rsidRDefault="00BC2626" w:rsidP="008074FA">
      <w:pPr>
        <w:autoSpaceDE w:val="0"/>
        <w:autoSpaceDN w:val="0"/>
        <w:adjustRightInd w:val="0"/>
        <w:spacing w:after="0" w:line="240" w:lineRule="auto"/>
        <w:rPr>
          <w:rFonts w:asciiTheme="majorHAnsi" w:hAnsiTheme="majorHAnsi" w:cstheme="majorHAnsi"/>
        </w:rPr>
      </w:pPr>
      <w:r w:rsidRPr="0026127B">
        <w:rPr>
          <w:rFonts w:asciiTheme="majorHAnsi" w:hAnsiTheme="majorHAnsi" w:cstheme="majorHAnsi"/>
        </w:rPr>
        <w:t>If a child has:</w:t>
      </w:r>
    </w:p>
    <w:p w:rsidR="00BC2626" w:rsidRPr="0026127B" w:rsidRDefault="00BC2626" w:rsidP="00720AA0">
      <w:pPr>
        <w:autoSpaceDE w:val="0"/>
        <w:autoSpaceDN w:val="0"/>
        <w:adjustRightInd w:val="0"/>
        <w:spacing w:after="0" w:line="240" w:lineRule="auto"/>
        <w:ind w:firstLine="360"/>
        <w:rPr>
          <w:rFonts w:asciiTheme="majorHAnsi" w:hAnsiTheme="majorHAnsi" w:cstheme="majorHAnsi"/>
        </w:rPr>
      </w:pPr>
    </w:p>
    <w:p w:rsidR="00BC2626" w:rsidRPr="0026127B" w:rsidRDefault="00BC2626" w:rsidP="008074FA">
      <w:pPr>
        <w:pStyle w:val="ListParagraph"/>
        <w:numPr>
          <w:ilvl w:val="0"/>
          <w:numId w:val="9"/>
        </w:numPr>
        <w:autoSpaceDE w:val="0"/>
        <w:autoSpaceDN w:val="0"/>
        <w:adjustRightInd w:val="0"/>
        <w:spacing w:after="0" w:line="240" w:lineRule="auto"/>
        <w:ind w:left="567" w:firstLine="0"/>
        <w:rPr>
          <w:rFonts w:asciiTheme="majorHAnsi" w:hAnsiTheme="majorHAnsi" w:cstheme="majorHAnsi"/>
        </w:rPr>
      </w:pPr>
      <w:r w:rsidRPr="0026127B">
        <w:rPr>
          <w:rFonts w:asciiTheme="majorHAnsi" w:hAnsiTheme="majorHAnsi" w:cstheme="majorHAnsi"/>
        </w:rPr>
        <w:t>Demonstrated and maintained expected progress;</w:t>
      </w:r>
    </w:p>
    <w:p w:rsidR="00BC2626" w:rsidRPr="0026127B" w:rsidRDefault="00BC2626" w:rsidP="008074FA">
      <w:pPr>
        <w:pStyle w:val="ListParagraph"/>
        <w:numPr>
          <w:ilvl w:val="0"/>
          <w:numId w:val="9"/>
        </w:numPr>
        <w:autoSpaceDE w:val="0"/>
        <w:autoSpaceDN w:val="0"/>
        <w:adjustRightInd w:val="0"/>
        <w:spacing w:after="0" w:line="240" w:lineRule="auto"/>
        <w:ind w:left="567" w:firstLine="0"/>
        <w:rPr>
          <w:rFonts w:asciiTheme="majorHAnsi" w:hAnsiTheme="majorHAnsi" w:cstheme="majorHAnsi"/>
        </w:rPr>
      </w:pPr>
      <w:r w:rsidRPr="0026127B">
        <w:rPr>
          <w:rFonts w:asciiTheme="majorHAnsi" w:hAnsiTheme="majorHAnsi" w:cstheme="majorHAnsi"/>
        </w:rPr>
        <w:t>Achieved the outcomes set and no longer requires provision that is additional to, or different from, the provision for other pupils</w:t>
      </w:r>
    </w:p>
    <w:p w:rsidR="00BC2626" w:rsidRPr="0026127B" w:rsidRDefault="00BC2626" w:rsidP="008074FA">
      <w:pPr>
        <w:pStyle w:val="ListParagraph"/>
        <w:numPr>
          <w:ilvl w:val="0"/>
          <w:numId w:val="9"/>
        </w:numPr>
        <w:autoSpaceDE w:val="0"/>
        <w:autoSpaceDN w:val="0"/>
        <w:adjustRightInd w:val="0"/>
        <w:spacing w:after="0" w:line="240" w:lineRule="auto"/>
        <w:ind w:left="567" w:firstLine="0"/>
        <w:rPr>
          <w:rFonts w:asciiTheme="majorHAnsi" w:hAnsiTheme="majorHAnsi" w:cstheme="majorHAnsi"/>
        </w:rPr>
      </w:pPr>
      <w:r w:rsidRPr="0026127B">
        <w:rPr>
          <w:rFonts w:asciiTheme="majorHAnsi" w:hAnsiTheme="majorHAnsi" w:cstheme="majorHAnsi"/>
        </w:rPr>
        <w:t xml:space="preserve">Been discharged from additional, external support following multi-agency reviews; </w:t>
      </w:r>
    </w:p>
    <w:p w:rsidR="00BC2626" w:rsidRPr="0026127B" w:rsidRDefault="00BC2626" w:rsidP="008074FA">
      <w:pPr>
        <w:pStyle w:val="ListParagraph"/>
        <w:numPr>
          <w:ilvl w:val="0"/>
          <w:numId w:val="9"/>
        </w:numPr>
        <w:autoSpaceDE w:val="0"/>
        <w:autoSpaceDN w:val="0"/>
        <w:adjustRightInd w:val="0"/>
        <w:spacing w:after="0" w:line="240" w:lineRule="auto"/>
        <w:ind w:left="567" w:firstLine="0"/>
        <w:rPr>
          <w:rFonts w:asciiTheme="majorHAnsi" w:hAnsiTheme="majorHAnsi" w:cstheme="majorHAnsi"/>
        </w:rPr>
      </w:pPr>
      <w:r w:rsidRPr="0026127B">
        <w:rPr>
          <w:rFonts w:asciiTheme="majorHAnsi" w:hAnsiTheme="majorHAnsi" w:cstheme="majorHAnsi"/>
        </w:rPr>
        <w:t>Demonstrated that there is no longer a need for intervention.</w:t>
      </w:r>
    </w:p>
    <w:p w:rsidR="00BC2626" w:rsidRPr="0026127B" w:rsidRDefault="00BC2626" w:rsidP="00720AA0">
      <w:pPr>
        <w:autoSpaceDE w:val="0"/>
        <w:autoSpaceDN w:val="0"/>
        <w:adjustRightInd w:val="0"/>
        <w:spacing w:after="0" w:line="240" w:lineRule="auto"/>
        <w:rPr>
          <w:rFonts w:asciiTheme="majorHAnsi" w:hAnsiTheme="majorHAnsi" w:cstheme="majorHAnsi"/>
        </w:rPr>
      </w:pPr>
    </w:p>
    <w:p w:rsidR="00BC2626" w:rsidRPr="0026127B" w:rsidRDefault="00BC2626" w:rsidP="008074FA">
      <w:pPr>
        <w:autoSpaceDE w:val="0"/>
        <w:autoSpaceDN w:val="0"/>
        <w:adjustRightInd w:val="0"/>
        <w:spacing w:after="0" w:line="240" w:lineRule="auto"/>
        <w:rPr>
          <w:rFonts w:asciiTheme="majorHAnsi" w:hAnsiTheme="majorHAnsi" w:cstheme="majorHAnsi"/>
        </w:rPr>
      </w:pPr>
      <w:r w:rsidRPr="0026127B">
        <w:rPr>
          <w:rFonts w:asciiTheme="majorHAnsi" w:hAnsiTheme="majorHAnsi" w:cstheme="majorHAnsi"/>
        </w:rPr>
        <w:t>All children who have exited the SEND register will continue to be monitored for an appropriate period of time. Records will be kept securely and parents/carers will be informed throughout the process.</w:t>
      </w:r>
    </w:p>
    <w:p w:rsidR="00BC2626" w:rsidRDefault="00BC2626" w:rsidP="00720AA0">
      <w:pPr>
        <w:autoSpaceDE w:val="0"/>
        <w:autoSpaceDN w:val="0"/>
        <w:adjustRightInd w:val="0"/>
        <w:rPr>
          <w:rFonts w:asciiTheme="majorHAnsi" w:hAnsiTheme="majorHAnsi" w:cstheme="majorHAnsi"/>
          <w:b/>
        </w:rPr>
      </w:pPr>
    </w:p>
    <w:p w:rsidR="00151701" w:rsidRPr="00151701" w:rsidRDefault="0079117E" w:rsidP="003F3139">
      <w:pPr>
        <w:pStyle w:val="ListParagraph"/>
        <w:numPr>
          <w:ilvl w:val="0"/>
          <w:numId w:val="1"/>
        </w:numPr>
        <w:autoSpaceDE w:val="0"/>
        <w:autoSpaceDN w:val="0"/>
        <w:adjustRightInd w:val="0"/>
        <w:ind w:left="0" w:firstLine="0"/>
        <w:rPr>
          <w:rFonts w:asciiTheme="majorHAnsi" w:hAnsiTheme="majorHAnsi" w:cstheme="majorHAnsi"/>
          <w:b/>
        </w:rPr>
      </w:pPr>
      <w:r>
        <w:rPr>
          <w:rFonts w:asciiTheme="majorHAnsi" w:hAnsiTheme="majorHAnsi" w:cstheme="majorHAnsi"/>
          <w:b/>
        </w:rPr>
        <w:t>SUPPORTING PUPILS WITH MEDICAL CONDITIONS</w:t>
      </w:r>
    </w:p>
    <w:p w:rsidR="00151701" w:rsidRDefault="00151701" w:rsidP="00720AA0">
      <w:pPr>
        <w:autoSpaceDE w:val="0"/>
        <w:autoSpaceDN w:val="0"/>
        <w:adjustRightInd w:val="0"/>
        <w:spacing w:after="0" w:line="240" w:lineRule="auto"/>
        <w:rPr>
          <w:rFonts w:ascii="Verdana" w:hAnsi="Verdana" w:cs="Calibri"/>
        </w:rPr>
      </w:pPr>
    </w:p>
    <w:p w:rsidR="00151701" w:rsidRDefault="00151701" w:rsidP="00720AA0">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Steel River Academy Trust </w:t>
      </w:r>
      <w:r w:rsidRPr="00151701">
        <w:rPr>
          <w:rFonts w:asciiTheme="majorHAnsi" w:hAnsiTheme="majorHAnsi" w:cstheme="majorHAnsi"/>
        </w:rPr>
        <w:t xml:space="preserve">recognises that pupils at </w:t>
      </w:r>
      <w:r>
        <w:rPr>
          <w:rFonts w:asciiTheme="majorHAnsi" w:hAnsiTheme="majorHAnsi" w:cstheme="majorHAnsi"/>
        </w:rPr>
        <w:t xml:space="preserve">all </w:t>
      </w:r>
      <w:r w:rsidR="006812E7">
        <w:rPr>
          <w:rFonts w:asciiTheme="majorHAnsi" w:hAnsiTheme="majorHAnsi" w:cstheme="majorHAnsi"/>
        </w:rPr>
        <w:t xml:space="preserve">of </w:t>
      </w:r>
      <w:r>
        <w:rPr>
          <w:rFonts w:asciiTheme="majorHAnsi" w:hAnsiTheme="majorHAnsi" w:cstheme="majorHAnsi"/>
        </w:rPr>
        <w:t xml:space="preserve">our schools </w:t>
      </w:r>
      <w:r w:rsidRPr="00151701">
        <w:rPr>
          <w:rFonts w:asciiTheme="majorHAnsi" w:hAnsiTheme="majorHAnsi" w:cstheme="majorHAnsi"/>
        </w:rPr>
        <w:t xml:space="preserve">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The school fully complies with the </w:t>
      </w:r>
      <w:proofErr w:type="spellStart"/>
      <w:r w:rsidRPr="00151701">
        <w:rPr>
          <w:rFonts w:asciiTheme="majorHAnsi" w:hAnsiTheme="majorHAnsi" w:cstheme="majorHAnsi"/>
        </w:rPr>
        <w:t>DfE</w:t>
      </w:r>
      <w:proofErr w:type="spellEnd"/>
      <w:r w:rsidRPr="00151701">
        <w:rPr>
          <w:rFonts w:asciiTheme="majorHAnsi" w:hAnsiTheme="majorHAnsi" w:cstheme="majorHAnsi"/>
        </w:rPr>
        <w:t xml:space="preserve"> guidance on Supporting Pupils with Medical Conditions. Please refer to the Managing the Medical Conditions of Pupils policy which is available on </w:t>
      </w:r>
      <w:r w:rsidR="006812E7">
        <w:rPr>
          <w:rFonts w:asciiTheme="majorHAnsi" w:hAnsiTheme="majorHAnsi" w:cstheme="majorHAnsi"/>
        </w:rPr>
        <w:t xml:space="preserve">each of our school’s websites. </w:t>
      </w:r>
    </w:p>
    <w:p w:rsidR="00865538" w:rsidRDefault="00865538" w:rsidP="00720AA0">
      <w:pPr>
        <w:autoSpaceDE w:val="0"/>
        <w:autoSpaceDN w:val="0"/>
        <w:adjustRightInd w:val="0"/>
        <w:spacing w:after="0" w:line="240" w:lineRule="auto"/>
        <w:rPr>
          <w:rFonts w:asciiTheme="majorHAnsi" w:hAnsiTheme="majorHAnsi" w:cstheme="majorHAnsi"/>
        </w:rPr>
      </w:pPr>
    </w:p>
    <w:p w:rsidR="00865538" w:rsidRDefault="00865538" w:rsidP="00865538">
      <w:pPr>
        <w:pStyle w:val="ListParagraph"/>
        <w:numPr>
          <w:ilvl w:val="0"/>
          <w:numId w:val="1"/>
        </w:numPr>
        <w:autoSpaceDE w:val="0"/>
        <w:autoSpaceDN w:val="0"/>
        <w:adjustRightInd w:val="0"/>
        <w:spacing w:after="0" w:line="240" w:lineRule="auto"/>
        <w:ind w:left="0" w:firstLine="0"/>
        <w:rPr>
          <w:rFonts w:asciiTheme="majorHAnsi" w:hAnsiTheme="majorHAnsi" w:cstheme="majorHAnsi"/>
          <w:b/>
        </w:rPr>
      </w:pPr>
      <w:r w:rsidRPr="00865538">
        <w:rPr>
          <w:rFonts w:asciiTheme="majorHAnsi" w:hAnsiTheme="majorHAnsi" w:cstheme="majorHAnsi"/>
          <w:b/>
        </w:rPr>
        <w:t>TRANSITION</w:t>
      </w:r>
    </w:p>
    <w:p w:rsidR="00865538" w:rsidRPr="00865538" w:rsidRDefault="00865538" w:rsidP="00865538">
      <w:pPr>
        <w:spacing w:before="100" w:beforeAutospacing="1" w:after="100" w:afterAutospacing="1" w:line="240" w:lineRule="auto"/>
        <w:rPr>
          <w:rFonts w:asciiTheme="majorHAnsi" w:hAnsiTheme="majorHAnsi" w:cstheme="majorHAnsi"/>
          <w:lang w:eastAsia="en-GB"/>
        </w:rPr>
      </w:pPr>
      <w:r w:rsidRPr="00865538">
        <w:rPr>
          <w:rFonts w:asciiTheme="majorHAnsi" w:hAnsiTheme="majorHAnsi" w:cstheme="majorHAnsi"/>
          <w:lang w:eastAsia="en-GB"/>
        </w:rPr>
        <w:t xml:space="preserve">All schools within the Steel River Academy Trust will prepare for a child’s transition to a new class, school or setting. Within the trust, each school will undertake a transitional week at the end of the academic year. This is an opportunity for the children to experience the new routines and to form positive relationships with the staff members they will be working with. Where additional support is needed for transition, each school will assess the needs of the child and offer a personalised transitional package. This may include an enhanced transitional visits with new class teachers, counselling or therapy groups, regular meetings with teachers or a pupil passport.  </w:t>
      </w:r>
    </w:p>
    <w:p w:rsidR="00865538" w:rsidRPr="00865538" w:rsidRDefault="00865538" w:rsidP="00865538">
      <w:pPr>
        <w:spacing w:before="100" w:beforeAutospacing="1" w:after="100" w:afterAutospacing="1" w:line="240" w:lineRule="auto"/>
        <w:rPr>
          <w:rFonts w:asciiTheme="majorHAnsi" w:hAnsiTheme="majorHAnsi" w:cstheme="majorHAnsi"/>
          <w:lang w:eastAsia="en-GB"/>
        </w:rPr>
      </w:pPr>
      <w:r w:rsidRPr="00865538">
        <w:rPr>
          <w:rFonts w:asciiTheme="majorHAnsi" w:hAnsiTheme="majorHAnsi" w:cstheme="majorHAnsi"/>
          <w:lang w:eastAsia="en-GB"/>
        </w:rPr>
        <w:t xml:space="preserve">Throughout the transitional periods, children with communication and interaction barriers are considered carefully, particularly those with Autism Spectrum Disorder (ASD). In some cases, an individual school may sought support from external services such as the Specialist Teaching Service. </w:t>
      </w:r>
    </w:p>
    <w:p w:rsidR="00865538" w:rsidRPr="00865538" w:rsidRDefault="00865538" w:rsidP="00865538">
      <w:pPr>
        <w:spacing w:before="100" w:beforeAutospacing="1" w:after="100" w:afterAutospacing="1" w:line="240" w:lineRule="auto"/>
        <w:rPr>
          <w:rFonts w:asciiTheme="majorHAnsi" w:hAnsiTheme="majorHAnsi" w:cstheme="majorHAnsi"/>
          <w:lang w:eastAsia="en-GB"/>
        </w:rPr>
      </w:pPr>
      <w:r w:rsidRPr="00865538">
        <w:rPr>
          <w:rFonts w:asciiTheme="majorHAnsi" w:hAnsiTheme="majorHAnsi" w:cstheme="majorHAnsi"/>
          <w:lang w:eastAsia="en-GB"/>
        </w:rPr>
        <w:t>When a SEND child is transitioning from a primary setting to</w:t>
      </w:r>
      <w:r w:rsidR="00E9035E">
        <w:rPr>
          <w:rFonts w:asciiTheme="majorHAnsi" w:hAnsiTheme="majorHAnsi" w:cstheme="majorHAnsi"/>
          <w:lang w:eastAsia="en-GB"/>
        </w:rPr>
        <w:t xml:space="preserve"> a secondary setting, the SENCO</w:t>
      </w:r>
      <w:r w:rsidRPr="00865538">
        <w:rPr>
          <w:rFonts w:asciiTheme="majorHAnsi" w:hAnsiTheme="majorHAnsi" w:cstheme="majorHAnsi"/>
          <w:lang w:eastAsia="en-GB"/>
        </w:rPr>
        <w:t xml:space="preserve"> of each school will make contact with the appropriate Year 7 man</w:t>
      </w:r>
      <w:r w:rsidR="00062D7F">
        <w:rPr>
          <w:rFonts w:asciiTheme="majorHAnsi" w:hAnsiTheme="majorHAnsi" w:cstheme="majorHAnsi"/>
          <w:lang w:eastAsia="en-GB"/>
        </w:rPr>
        <w:t>a</w:t>
      </w:r>
      <w:r w:rsidRPr="00865538">
        <w:rPr>
          <w:rFonts w:asciiTheme="majorHAnsi" w:hAnsiTheme="majorHAnsi" w:cstheme="majorHAnsi"/>
          <w:lang w:eastAsia="en-GB"/>
        </w:rPr>
        <w:t xml:space="preserve">ger or </w:t>
      </w:r>
      <w:r w:rsidR="00E9035E">
        <w:rPr>
          <w:rFonts w:asciiTheme="majorHAnsi" w:hAnsiTheme="majorHAnsi" w:cstheme="majorHAnsi"/>
          <w:lang w:eastAsia="en-GB"/>
        </w:rPr>
        <w:t>SENCO</w:t>
      </w:r>
      <w:r w:rsidRPr="00865538">
        <w:rPr>
          <w:rFonts w:asciiTheme="majorHAnsi" w:hAnsiTheme="majorHAnsi" w:cstheme="majorHAnsi"/>
          <w:lang w:eastAsia="en-GB"/>
        </w:rPr>
        <w:t xml:space="preserve"> of the new setting. Although secondary schools </w:t>
      </w:r>
      <w:r w:rsidRPr="00865538">
        <w:rPr>
          <w:rFonts w:asciiTheme="majorHAnsi" w:hAnsiTheme="majorHAnsi" w:cstheme="majorHAnsi"/>
          <w:lang w:eastAsia="en-GB"/>
        </w:rPr>
        <w:lastRenderedPageBreak/>
        <w:t xml:space="preserve">offer slightly different transitional packages, each school within the trust will share relevant SEND information and inform the new setting of the child’s history.  </w:t>
      </w:r>
    </w:p>
    <w:p w:rsidR="00865538" w:rsidRPr="00865538" w:rsidRDefault="00865538" w:rsidP="00865538">
      <w:pPr>
        <w:pStyle w:val="ListParagraph"/>
        <w:autoSpaceDE w:val="0"/>
        <w:autoSpaceDN w:val="0"/>
        <w:adjustRightInd w:val="0"/>
        <w:spacing w:after="0" w:line="240" w:lineRule="auto"/>
        <w:ind w:left="0"/>
        <w:rPr>
          <w:rFonts w:asciiTheme="majorHAnsi" w:hAnsiTheme="majorHAnsi" w:cstheme="majorHAnsi"/>
          <w:b/>
        </w:rPr>
      </w:pPr>
    </w:p>
    <w:p w:rsidR="00151701" w:rsidRDefault="00151701" w:rsidP="00720AA0">
      <w:pPr>
        <w:autoSpaceDE w:val="0"/>
        <w:autoSpaceDN w:val="0"/>
        <w:adjustRightInd w:val="0"/>
        <w:spacing w:after="0" w:line="240" w:lineRule="auto"/>
        <w:rPr>
          <w:rFonts w:ascii="Verdana" w:hAnsi="Verdana" w:cs="Calibri"/>
        </w:rPr>
      </w:pPr>
    </w:p>
    <w:p w:rsidR="00151701" w:rsidRPr="00151701" w:rsidRDefault="0079117E" w:rsidP="003F3139">
      <w:pPr>
        <w:pStyle w:val="ListParagraph"/>
        <w:numPr>
          <w:ilvl w:val="0"/>
          <w:numId w:val="1"/>
        </w:numPr>
        <w:autoSpaceDE w:val="0"/>
        <w:autoSpaceDN w:val="0"/>
        <w:adjustRightInd w:val="0"/>
        <w:ind w:left="0" w:firstLine="0"/>
        <w:rPr>
          <w:rFonts w:asciiTheme="majorHAnsi" w:hAnsiTheme="majorHAnsi" w:cstheme="majorHAnsi"/>
          <w:b/>
        </w:rPr>
      </w:pPr>
      <w:r>
        <w:rPr>
          <w:rFonts w:asciiTheme="majorHAnsi" w:hAnsiTheme="majorHAnsi" w:cstheme="majorHAnsi"/>
          <w:b/>
        </w:rPr>
        <w:t>TRAINING AND RESOURCES</w:t>
      </w:r>
    </w:p>
    <w:p w:rsidR="00151701" w:rsidRDefault="00151701" w:rsidP="00720AA0">
      <w:pPr>
        <w:autoSpaceDE w:val="0"/>
        <w:autoSpaceDN w:val="0"/>
        <w:adjustRightInd w:val="0"/>
        <w:spacing w:after="0" w:line="240" w:lineRule="auto"/>
        <w:rPr>
          <w:rFonts w:ascii="Verdana" w:hAnsi="Verdana" w:cs="Calibri"/>
          <w:b/>
        </w:rPr>
      </w:pPr>
    </w:p>
    <w:p w:rsidR="00151701" w:rsidRPr="00151701" w:rsidRDefault="00151701" w:rsidP="00720AA0">
      <w:pPr>
        <w:autoSpaceDE w:val="0"/>
        <w:autoSpaceDN w:val="0"/>
        <w:adjustRightInd w:val="0"/>
        <w:spacing w:after="0" w:line="240" w:lineRule="auto"/>
        <w:rPr>
          <w:rFonts w:asciiTheme="majorHAnsi" w:hAnsiTheme="majorHAnsi" w:cstheme="majorHAnsi"/>
        </w:rPr>
      </w:pPr>
      <w:r w:rsidRPr="00151701">
        <w:rPr>
          <w:rFonts w:asciiTheme="majorHAnsi" w:hAnsiTheme="majorHAnsi" w:cstheme="majorHAnsi"/>
        </w:rPr>
        <w:t>Funding for SEND is received from the following sources:</w:t>
      </w:r>
    </w:p>
    <w:p w:rsidR="00151701" w:rsidRPr="00151701" w:rsidRDefault="00151701" w:rsidP="00720AA0">
      <w:pPr>
        <w:autoSpaceDE w:val="0"/>
        <w:autoSpaceDN w:val="0"/>
        <w:adjustRightInd w:val="0"/>
        <w:spacing w:after="0" w:line="240" w:lineRule="auto"/>
        <w:rPr>
          <w:rFonts w:asciiTheme="majorHAnsi" w:hAnsiTheme="majorHAnsi" w:cstheme="majorHAnsi"/>
        </w:rPr>
      </w:pPr>
    </w:p>
    <w:p w:rsidR="00151701" w:rsidRPr="00151701" w:rsidRDefault="00151701" w:rsidP="008074FA">
      <w:pPr>
        <w:pStyle w:val="ListParagraph"/>
        <w:numPr>
          <w:ilvl w:val="0"/>
          <w:numId w:val="12"/>
        </w:numPr>
        <w:autoSpaceDE w:val="0"/>
        <w:autoSpaceDN w:val="0"/>
        <w:adjustRightInd w:val="0"/>
        <w:spacing w:after="0" w:line="240" w:lineRule="auto"/>
        <w:ind w:left="567" w:firstLine="0"/>
        <w:rPr>
          <w:rFonts w:asciiTheme="majorHAnsi" w:hAnsiTheme="majorHAnsi" w:cstheme="majorHAnsi"/>
        </w:rPr>
      </w:pPr>
      <w:r w:rsidRPr="00151701">
        <w:rPr>
          <w:rFonts w:asciiTheme="majorHAnsi" w:hAnsiTheme="majorHAnsi" w:cstheme="majorHAnsi"/>
        </w:rPr>
        <w:t>Payment for pupils on the SEND register;</w:t>
      </w:r>
    </w:p>
    <w:p w:rsidR="00151701" w:rsidRPr="00151701" w:rsidRDefault="00151701" w:rsidP="008074FA">
      <w:pPr>
        <w:pStyle w:val="ListParagraph"/>
        <w:numPr>
          <w:ilvl w:val="0"/>
          <w:numId w:val="12"/>
        </w:numPr>
        <w:autoSpaceDE w:val="0"/>
        <w:autoSpaceDN w:val="0"/>
        <w:adjustRightInd w:val="0"/>
        <w:spacing w:after="0" w:line="240" w:lineRule="auto"/>
        <w:ind w:left="567" w:firstLine="0"/>
        <w:rPr>
          <w:rFonts w:asciiTheme="majorHAnsi" w:hAnsiTheme="majorHAnsi" w:cstheme="majorHAnsi"/>
        </w:rPr>
      </w:pPr>
      <w:r w:rsidRPr="00151701">
        <w:rPr>
          <w:rFonts w:asciiTheme="majorHAnsi" w:hAnsiTheme="majorHAnsi" w:cstheme="majorHAnsi"/>
        </w:rPr>
        <w:t>Funding from EHCP;</w:t>
      </w:r>
    </w:p>
    <w:p w:rsidR="00151701" w:rsidRPr="00151701" w:rsidRDefault="00151701" w:rsidP="008074FA">
      <w:pPr>
        <w:pStyle w:val="ListParagraph"/>
        <w:numPr>
          <w:ilvl w:val="0"/>
          <w:numId w:val="12"/>
        </w:numPr>
        <w:autoSpaceDE w:val="0"/>
        <w:autoSpaceDN w:val="0"/>
        <w:adjustRightInd w:val="0"/>
        <w:spacing w:after="0" w:line="240" w:lineRule="auto"/>
        <w:ind w:left="567" w:firstLine="0"/>
        <w:rPr>
          <w:rFonts w:asciiTheme="majorHAnsi" w:hAnsiTheme="majorHAnsi" w:cstheme="majorHAnsi"/>
        </w:rPr>
      </w:pPr>
      <w:r w:rsidRPr="00151701">
        <w:rPr>
          <w:rFonts w:asciiTheme="majorHAnsi" w:hAnsiTheme="majorHAnsi" w:cstheme="majorHAnsi"/>
        </w:rPr>
        <w:t>Pupil Premium;</w:t>
      </w:r>
    </w:p>
    <w:p w:rsidR="00151701" w:rsidRPr="00151701" w:rsidRDefault="00151701" w:rsidP="008074FA">
      <w:pPr>
        <w:pStyle w:val="ListParagraph"/>
        <w:numPr>
          <w:ilvl w:val="0"/>
          <w:numId w:val="12"/>
        </w:numPr>
        <w:autoSpaceDE w:val="0"/>
        <w:autoSpaceDN w:val="0"/>
        <w:adjustRightInd w:val="0"/>
        <w:spacing w:after="0" w:line="240" w:lineRule="auto"/>
        <w:ind w:left="567" w:firstLine="0"/>
        <w:rPr>
          <w:rFonts w:asciiTheme="majorHAnsi" w:hAnsiTheme="majorHAnsi" w:cstheme="majorHAnsi"/>
        </w:rPr>
      </w:pPr>
      <w:r w:rsidRPr="00151701">
        <w:rPr>
          <w:rFonts w:asciiTheme="majorHAnsi" w:hAnsiTheme="majorHAnsi" w:cstheme="majorHAnsi"/>
        </w:rPr>
        <w:t>Additional money allocated from the school budget.</w:t>
      </w:r>
    </w:p>
    <w:p w:rsidR="00151701" w:rsidRPr="00151701" w:rsidRDefault="00151701" w:rsidP="00720AA0">
      <w:pPr>
        <w:autoSpaceDE w:val="0"/>
        <w:autoSpaceDN w:val="0"/>
        <w:adjustRightInd w:val="0"/>
        <w:spacing w:after="0" w:line="240" w:lineRule="auto"/>
        <w:rPr>
          <w:rFonts w:asciiTheme="majorHAnsi" w:hAnsiTheme="majorHAnsi" w:cstheme="majorHAnsi"/>
        </w:rPr>
      </w:pPr>
    </w:p>
    <w:p w:rsidR="00151701" w:rsidRPr="00151701" w:rsidRDefault="00151701" w:rsidP="00720AA0">
      <w:pPr>
        <w:autoSpaceDE w:val="0"/>
        <w:autoSpaceDN w:val="0"/>
        <w:adjustRightInd w:val="0"/>
        <w:spacing w:after="0" w:line="240" w:lineRule="auto"/>
        <w:rPr>
          <w:rFonts w:asciiTheme="majorHAnsi" w:hAnsiTheme="majorHAnsi" w:cstheme="majorHAnsi"/>
        </w:rPr>
      </w:pPr>
      <w:r w:rsidRPr="00151701">
        <w:rPr>
          <w:rFonts w:asciiTheme="majorHAnsi" w:hAnsiTheme="majorHAnsi" w:cstheme="majorHAnsi"/>
        </w:rPr>
        <w:t>Funding is used to provide a range of appropriate resources and specialist CPD. Training is planned and organised according to specific need and performance management</w:t>
      </w:r>
      <w:r w:rsidR="003F5248">
        <w:rPr>
          <w:rFonts w:asciiTheme="majorHAnsi" w:hAnsiTheme="majorHAnsi" w:cstheme="majorHAnsi"/>
        </w:rPr>
        <w:t>/appraisal</w:t>
      </w:r>
      <w:r w:rsidRPr="00151701">
        <w:rPr>
          <w:rFonts w:asciiTheme="majorHAnsi" w:hAnsiTheme="majorHAnsi" w:cstheme="majorHAnsi"/>
        </w:rPr>
        <w:t xml:space="preserve"> objectives.</w:t>
      </w:r>
    </w:p>
    <w:p w:rsidR="00151701" w:rsidRPr="00151701" w:rsidRDefault="00151701" w:rsidP="00720AA0">
      <w:pPr>
        <w:autoSpaceDE w:val="0"/>
        <w:autoSpaceDN w:val="0"/>
        <w:adjustRightInd w:val="0"/>
        <w:spacing w:after="0" w:line="240" w:lineRule="auto"/>
        <w:rPr>
          <w:rFonts w:asciiTheme="majorHAnsi" w:hAnsiTheme="majorHAnsi" w:cstheme="majorHAnsi"/>
        </w:rPr>
      </w:pPr>
    </w:p>
    <w:p w:rsidR="00151701" w:rsidRPr="00151701" w:rsidRDefault="00151701" w:rsidP="00720AA0">
      <w:pPr>
        <w:autoSpaceDE w:val="0"/>
        <w:autoSpaceDN w:val="0"/>
        <w:adjustRightInd w:val="0"/>
        <w:spacing w:after="0" w:line="240" w:lineRule="auto"/>
        <w:rPr>
          <w:rFonts w:asciiTheme="majorHAnsi" w:hAnsiTheme="majorHAnsi" w:cstheme="majorHAnsi"/>
        </w:rPr>
      </w:pPr>
      <w:r w:rsidRPr="00151701">
        <w:rPr>
          <w:rFonts w:asciiTheme="majorHAnsi" w:hAnsiTheme="majorHAnsi" w:cstheme="majorHAnsi"/>
        </w:rPr>
        <w:t xml:space="preserve">All teachers and support staff undertake induction on taking up a post and this includes a meeting with the </w:t>
      </w:r>
      <w:r w:rsidR="00E9035E">
        <w:rPr>
          <w:rFonts w:asciiTheme="majorHAnsi" w:hAnsiTheme="majorHAnsi" w:cstheme="majorHAnsi"/>
        </w:rPr>
        <w:t>SENCO</w:t>
      </w:r>
      <w:r w:rsidRPr="00151701">
        <w:rPr>
          <w:rFonts w:asciiTheme="majorHAnsi" w:hAnsiTheme="majorHAnsi" w:cstheme="majorHAnsi"/>
        </w:rPr>
        <w:t xml:space="preserve"> to explain the systems and structures in place around the school’s SEND provision and practice and to discuss the needs of individual pupils.</w:t>
      </w:r>
    </w:p>
    <w:p w:rsidR="00151701" w:rsidRPr="00151701" w:rsidRDefault="00151701" w:rsidP="00720AA0">
      <w:pPr>
        <w:autoSpaceDE w:val="0"/>
        <w:autoSpaceDN w:val="0"/>
        <w:adjustRightInd w:val="0"/>
        <w:spacing w:after="0" w:line="240" w:lineRule="auto"/>
        <w:rPr>
          <w:rFonts w:asciiTheme="majorHAnsi" w:hAnsiTheme="majorHAnsi" w:cstheme="majorHAnsi"/>
        </w:rPr>
      </w:pPr>
    </w:p>
    <w:p w:rsidR="00151701" w:rsidRPr="00151701" w:rsidRDefault="00151701" w:rsidP="00720AA0">
      <w:pPr>
        <w:autoSpaceDE w:val="0"/>
        <w:autoSpaceDN w:val="0"/>
        <w:adjustRightInd w:val="0"/>
        <w:spacing w:after="0" w:line="240" w:lineRule="auto"/>
        <w:rPr>
          <w:rFonts w:asciiTheme="majorHAnsi" w:hAnsiTheme="majorHAnsi" w:cstheme="majorHAnsi"/>
        </w:rPr>
      </w:pPr>
      <w:r>
        <w:rPr>
          <w:rFonts w:asciiTheme="majorHAnsi" w:hAnsiTheme="majorHAnsi" w:cstheme="majorHAnsi"/>
        </w:rPr>
        <w:t>All of the</w:t>
      </w:r>
      <w:r w:rsidRPr="00151701">
        <w:rPr>
          <w:rFonts w:asciiTheme="majorHAnsi" w:hAnsiTheme="majorHAnsi" w:cstheme="majorHAnsi"/>
        </w:rPr>
        <w:t xml:space="preserve"> </w:t>
      </w:r>
      <w:r w:rsidR="00E9035E">
        <w:rPr>
          <w:rFonts w:asciiTheme="majorHAnsi" w:hAnsiTheme="majorHAnsi" w:cstheme="majorHAnsi"/>
        </w:rPr>
        <w:t>SENCO</w:t>
      </w:r>
      <w:r w:rsidRPr="00151701">
        <w:rPr>
          <w:rFonts w:asciiTheme="majorHAnsi" w:hAnsiTheme="majorHAnsi" w:cstheme="majorHAnsi"/>
        </w:rPr>
        <w:t xml:space="preserve">s </w:t>
      </w:r>
      <w:r>
        <w:rPr>
          <w:rFonts w:asciiTheme="majorHAnsi" w:hAnsiTheme="majorHAnsi" w:cstheme="majorHAnsi"/>
        </w:rPr>
        <w:t>in our MAT regularly attend the local authority’</w:t>
      </w:r>
      <w:r w:rsidRPr="00151701">
        <w:rPr>
          <w:rFonts w:asciiTheme="majorHAnsi" w:hAnsiTheme="majorHAnsi" w:cstheme="majorHAnsi"/>
        </w:rPr>
        <w:t xml:space="preserve">s </w:t>
      </w:r>
      <w:r w:rsidR="00E9035E">
        <w:rPr>
          <w:rFonts w:asciiTheme="majorHAnsi" w:hAnsiTheme="majorHAnsi" w:cstheme="majorHAnsi"/>
        </w:rPr>
        <w:t>SENCO</w:t>
      </w:r>
      <w:r w:rsidRPr="00151701">
        <w:rPr>
          <w:rFonts w:asciiTheme="majorHAnsi" w:hAnsiTheme="majorHAnsi" w:cstheme="majorHAnsi"/>
        </w:rPr>
        <w:t xml:space="preserve"> network meetings in order to keep up to date with local and national updates in SEND. </w:t>
      </w:r>
    </w:p>
    <w:p w:rsidR="00151701" w:rsidRDefault="00151701" w:rsidP="00720AA0">
      <w:pPr>
        <w:autoSpaceDE w:val="0"/>
        <w:autoSpaceDN w:val="0"/>
        <w:adjustRightInd w:val="0"/>
        <w:spacing w:after="0" w:line="240" w:lineRule="auto"/>
        <w:rPr>
          <w:rFonts w:ascii="Verdana" w:hAnsi="Verdana" w:cs="Calibri"/>
        </w:rPr>
      </w:pPr>
    </w:p>
    <w:p w:rsidR="00151701" w:rsidRPr="008074FA" w:rsidRDefault="0079117E" w:rsidP="003F3139">
      <w:pPr>
        <w:pStyle w:val="ListParagraph"/>
        <w:numPr>
          <w:ilvl w:val="0"/>
          <w:numId w:val="1"/>
        </w:numPr>
        <w:autoSpaceDE w:val="0"/>
        <w:autoSpaceDN w:val="0"/>
        <w:adjustRightInd w:val="0"/>
        <w:spacing w:after="0" w:line="240" w:lineRule="auto"/>
        <w:ind w:left="0" w:firstLine="0"/>
        <w:rPr>
          <w:rFonts w:asciiTheme="majorHAnsi" w:hAnsiTheme="majorHAnsi" w:cstheme="majorHAnsi"/>
          <w:b/>
        </w:rPr>
      </w:pPr>
      <w:r w:rsidRPr="008074FA">
        <w:rPr>
          <w:rFonts w:asciiTheme="majorHAnsi" w:hAnsiTheme="majorHAnsi" w:cstheme="majorHAnsi"/>
          <w:b/>
        </w:rPr>
        <w:t>ROLES AND RESPONSIBILITES</w:t>
      </w:r>
    </w:p>
    <w:p w:rsidR="00151701" w:rsidRPr="0079117E" w:rsidRDefault="00151701" w:rsidP="00720AA0">
      <w:pPr>
        <w:autoSpaceDE w:val="0"/>
        <w:autoSpaceDN w:val="0"/>
        <w:adjustRightInd w:val="0"/>
        <w:spacing w:after="0" w:line="240" w:lineRule="auto"/>
        <w:rPr>
          <w:rFonts w:asciiTheme="majorHAnsi" w:hAnsiTheme="majorHAnsi" w:cstheme="majorHAnsi"/>
          <w:b/>
        </w:rPr>
      </w:pPr>
    </w:p>
    <w:p w:rsidR="00151701" w:rsidRPr="0079117E" w:rsidRDefault="00151701" w:rsidP="00720AA0">
      <w:pPr>
        <w:autoSpaceDE w:val="0"/>
        <w:autoSpaceDN w:val="0"/>
        <w:adjustRightInd w:val="0"/>
        <w:spacing w:after="0" w:line="240" w:lineRule="auto"/>
        <w:rPr>
          <w:rFonts w:asciiTheme="majorHAnsi" w:hAnsiTheme="majorHAnsi" w:cstheme="majorHAnsi"/>
        </w:rPr>
      </w:pPr>
      <w:r w:rsidRPr="0079117E">
        <w:rPr>
          <w:rFonts w:asciiTheme="majorHAnsi" w:hAnsiTheme="majorHAnsi" w:cstheme="majorHAnsi"/>
        </w:rPr>
        <w:t xml:space="preserve">The SEND governor has due regard to the SEND Code of Practice (0 -25) when carrying out its duties of special educational needs. The governing body </w:t>
      </w:r>
      <w:r w:rsidR="006812E7">
        <w:rPr>
          <w:rFonts w:asciiTheme="majorHAnsi" w:hAnsiTheme="majorHAnsi" w:cstheme="majorHAnsi"/>
        </w:rPr>
        <w:t>and Academy Trustees endeavour</w:t>
      </w:r>
      <w:r w:rsidRPr="0079117E">
        <w:rPr>
          <w:rFonts w:asciiTheme="majorHAnsi" w:hAnsiTheme="majorHAnsi" w:cstheme="majorHAnsi"/>
        </w:rPr>
        <w:t xml:space="preserve"> to secure the necessary provision for any pupil identified as having SEND. </w:t>
      </w:r>
    </w:p>
    <w:p w:rsidR="00151701" w:rsidRPr="0079117E" w:rsidRDefault="00151701" w:rsidP="00720AA0">
      <w:pPr>
        <w:autoSpaceDE w:val="0"/>
        <w:autoSpaceDN w:val="0"/>
        <w:adjustRightInd w:val="0"/>
        <w:spacing w:after="0" w:line="240" w:lineRule="auto"/>
        <w:rPr>
          <w:rFonts w:asciiTheme="majorHAnsi" w:hAnsiTheme="majorHAnsi" w:cstheme="majorHAnsi"/>
        </w:rPr>
      </w:pPr>
    </w:p>
    <w:p w:rsidR="00151701" w:rsidRPr="0079117E" w:rsidRDefault="00151701" w:rsidP="00720AA0">
      <w:pPr>
        <w:rPr>
          <w:rFonts w:asciiTheme="majorHAnsi" w:hAnsiTheme="majorHAnsi" w:cstheme="majorHAnsi"/>
        </w:rPr>
      </w:pPr>
      <w:r w:rsidRPr="0079117E">
        <w:rPr>
          <w:rFonts w:asciiTheme="majorHAnsi" w:hAnsiTheme="majorHAnsi" w:cstheme="majorHAnsi"/>
          <w:b/>
        </w:rPr>
        <w:t>Role of SENCO in school:</w:t>
      </w:r>
      <w:r w:rsidRPr="0079117E">
        <w:rPr>
          <w:rFonts w:asciiTheme="majorHAnsi" w:hAnsiTheme="majorHAnsi" w:cstheme="majorHAnsi"/>
        </w:rPr>
        <w:t xml:space="preserve"> </w:t>
      </w:r>
    </w:p>
    <w:p w:rsidR="00151701" w:rsidRPr="0079117E" w:rsidRDefault="00151701" w:rsidP="008074FA">
      <w:pPr>
        <w:pStyle w:val="ListParagraph"/>
        <w:numPr>
          <w:ilvl w:val="0"/>
          <w:numId w:val="13"/>
        </w:numPr>
        <w:spacing w:after="200" w:line="276" w:lineRule="auto"/>
        <w:ind w:left="567" w:firstLine="0"/>
        <w:rPr>
          <w:rFonts w:asciiTheme="majorHAnsi" w:hAnsiTheme="majorHAnsi" w:cstheme="majorHAnsi"/>
        </w:rPr>
      </w:pPr>
      <w:r w:rsidRPr="0079117E">
        <w:rPr>
          <w:rFonts w:asciiTheme="majorHAnsi" w:hAnsiTheme="majorHAnsi" w:cstheme="majorHAnsi"/>
        </w:rPr>
        <w:t xml:space="preserve">The </w:t>
      </w:r>
      <w:r w:rsidR="00E9035E">
        <w:rPr>
          <w:rFonts w:asciiTheme="majorHAnsi" w:hAnsiTheme="majorHAnsi" w:cstheme="majorHAnsi"/>
        </w:rPr>
        <w:t>SENCO</w:t>
      </w:r>
      <w:r w:rsidRPr="0079117E">
        <w:rPr>
          <w:rFonts w:asciiTheme="majorHAnsi" w:hAnsiTheme="majorHAnsi" w:cstheme="majorHAnsi"/>
        </w:rPr>
        <w:t xml:space="preserve"> is the key person who manages the day to day operation of this policy. The role encompasses the following:</w:t>
      </w:r>
    </w:p>
    <w:p w:rsidR="00151701" w:rsidRPr="0079117E" w:rsidRDefault="00151701" w:rsidP="008074FA">
      <w:pPr>
        <w:pStyle w:val="ListParagraph"/>
        <w:numPr>
          <w:ilvl w:val="0"/>
          <w:numId w:val="13"/>
        </w:numPr>
        <w:spacing w:after="200" w:line="276" w:lineRule="auto"/>
        <w:ind w:left="567" w:firstLine="0"/>
        <w:rPr>
          <w:rFonts w:asciiTheme="majorHAnsi" w:hAnsiTheme="majorHAnsi" w:cstheme="majorHAnsi"/>
        </w:rPr>
      </w:pPr>
      <w:r w:rsidRPr="0079117E">
        <w:rPr>
          <w:rFonts w:asciiTheme="majorHAnsi" w:hAnsiTheme="majorHAnsi" w:cstheme="majorHAnsi"/>
        </w:rPr>
        <w:t>Co-ordinates the provision for and manages the responses to children’s SENDs</w:t>
      </w:r>
    </w:p>
    <w:p w:rsidR="00151701" w:rsidRPr="0079117E" w:rsidRDefault="00151701" w:rsidP="008074FA">
      <w:pPr>
        <w:pStyle w:val="ListParagraph"/>
        <w:numPr>
          <w:ilvl w:val="0"/>
          <w:numId w:val="13"/>
        </w:numPr>
        <w:spacing w:after="200" w:line="276" w:lineRule="auto"/>
        <w:ind w:left="567" w:firstLine="0"/>
        <w:rPr>
          <w:rFonts w:asciiTheme="majorHAnsi" w:hAnsiTheme="majorHAnsi" w:cstheme="majorHAnsi"/>
        </w:rPr>
      </w:pPr>
      <w:r w:rsidRPr="0079117E">
        <w:rPr>
          <w:rFonts w:asciiTheme="majorHAnsi" w:hAnsiTheme="majorHAnsi" w:cstheme="majorHAnsi"/>
        </w:rPr>
        <w:t>Supports and advises colleagues.</w:t>
      </w:r>
    </w:p>
    <w:p w:rsidR="00151701" w:rsidRPr="0079117E" w:rsidRDefault="00151701" w:rsidP="008074FA">
      <w:pPr>
        <w:pStyle w:val="ListParagraph"/>
        <w:numPr>
          <w:ilvl w:val="0"/>
          <w:numId w:val="13"/>
        </w:numPr>
        <w:spacing w:after="200" w:line="276" w:lineRule="auto"/>
        <w:ind w:left="567" w:firstLine="0"/>
        <w:rPr>
          <w:rFonts w:asciiTheme="majorHAnsi" w:hAnsiTheme="majorHAnsi" w:cstheme="majorHAnsi"/>
        </w:rPr>
      </w:pPr>
      <w:r w:rsidRPr="0079117E">
        <w:rPr>
          <w:rFonts w:asciiTheme="majorHAnsi" w:hAnsiTheme="majorHAnsi" w:cstheme="majorHAnsi"/>
        </w:rPr>
        <w:t>Oversees the records of all children with SEND</w:t>
      </w:r>
    </w:p>
    <w:p w:rsidR="00151701" w:rsidRPr="0079117E" w:rsidRDefault="00151701" w:rsidP="008074FA">
      <w:pPr>
        <w:pStyle w:val="ListParagraph"/>
        <w:numPr>
          <w:ilvl w:val="0"/>
          <w:numId w:val="13"/>
        </w:numPr>
        <w:spacing w:after="200" w:line="276" w:lineRule="auto"/>
        <w:ind w:left="567" w:firstLine="0"/>
        <w:rPr>
          <w:rFonts w:asciiTheme="majorHAnsi" w:hAnsiTheme="majorHAnsi" w:cstheme="majorHAnsi"/>
        </w:rPr>
      </w:pPr>
      <w:r w:rsidRPr="0079117E">
        <w:rPr>
          <w:rFonts w:asciiTheme="majorHAnsi" w:hAnsiTheme="majorHAnsi" w:cstheme="majorHAnsi"/>
        </w:rPr>
        <w:t xml:space="preserve">Liaises with parents, </w:t>
      </w:r>
    </w:p>
    <w:p w:rsidR="00151701" w:rsidRPr="0079117E" w:rsidRDefault="00151701" w:rsidP="008074FA">
      <w:pPr>
        <w:pStyle w:val="ListParagraph"/>
        <w:numPr>
          <w:ilvl w:val="0"/>
          <w:numId w:val="13"/>
        </w:numPr>
        <w:spacing w:after="200" w:line="276" w:lineRule="auto"/>
        <w:ind w:left="567" w:firstLine="0"/>
        <w:rPr>
          <w:rFonts w:asciiTheme="majorHAnsi" w:hAnsiTheme="majorHAnsi" w:cstheme="majorHAnsi"/>
        </w:rPr>
      </w:pPr>
      <w:r w:rsidRPr="0079117E">
        <w:rPr>
          <w:rFonts w:asciiTheme="majorHAnsi" w:hAnsiTheme="majorHAnsi" w:cstheme="majorHAnsi"/>
        </w:rPr>
        <w:t>Liaises with all external agencies and support services.</w:t>
      </w:r>
    </w:p>
    <w:p w:rsidR="00151701" w:rsidRPr="0079117E" w:rsidRDefault="00151701" w:rsidP="008074FA">
      <w:pPr>
        <w:pStyle w:val="ListParagraph"/>
        <w:numPr>
          <w:ilvl w:val="0"/>
          <w:numId w:val="13"/>
        </w:numPr>
        <w:spacing w:after="200" w:line="276" w:lineRule="auto"/>
        <w:ind w:left="567" w:firstLine="0"/>
        <w:rPr>
          <w:rFonts w:asciiTheme="majorHAnsi" w:hAnsiTheme="majorHAnsi" w:cstheme="majorHAnsi"/>
        </w:rPr>
      </w:pPr>
      <w:r w:rsidRPr="0079117E">
        <w:rPr>
          <w:rFonts w:asciiTheme="majorHAnsi" w:hAnsiTheme="majorHAnsi" w:cstheme="majorHAnsi"/>
        </w:rPr>
        <w:t>Monitors and evaluates the SEND provision and reports to the governing body.</w:t>
      </w:r>
    </w:p>
    <w:p w:rsidR="00151701" w:rsidRPr="0079117E" w:rsidRDefault="00151701" w:rsidP="008074FA">
      <w:pPr>
        <w:pStyle w:val="ListParagraph"/>
        <w:numPr>
          <w:ilvl w:val="0"/>
          <w:numId w:val="13"/>
        </w:numPr>
        <w:spacing w:after="200" w:line="276" w:lineRule="auto"/>
        <w:ind w:left="567" w:firstLine="0"/>
        <w:rPr>
          <w:rFonts w:asciiTheme="majorHAnsi" w:hAnsiTheme="majorHAnsi" w:cstheme="majorHAnsi"/>
        </w:rPr>
      </w:pPr>
      <w:r w:rsidRPr="0079117E">
        <w:rPr>
          <w:rFonts w:asciiTheme="majorHAnsi" w:hAnsiTheme="majorHAnsi" w:cstheme="majorHAnsi"/>
        </w:rPr>
        <w:t>Manages a range of resources, to enable appropriate provision for all children with SEN</w:t>
      </w:r>
    </w:p>
    <w:p w:rsidR="00151701" w:rsidRPr="0079117E" w:rsidRDefault="00151701" w:rsidP="008074FA">
      <w:pPr>
        <w:pStyle w:val="ListParagraph"/>
        <w:numPr>
          <w:ilvl w:val="0"/>
          <w:numId w:val="13"/>
        </w:numPr>
        <w:spacing w:after="200" w:line="276" w:lineRule="auto"/>
        <w:ind w:left="567" w:firstLine="0"/>
        <w:rPr>
          <w:rFonts w:asciiTheme="majorHAnsi" w:hAnsiTheme="majorHAnsi" w:cstheme="majorHAnsi"/>
        </w:rPr>
      </w:pPr>
      <w:r w:rsidRPr="0079117E">
        <w:rPr>
          <w:rFonts w:asciiTheme="majorHAnsi" w:hAnsiTheme="majorHAnsi" w:cstheme="majorHAnsi"/>
        </w:rPr>
        <w:t>Ensures that the school is kept up to date with legislation and statutory requirements in respect of SEND provision.</w:t>
      </w:r>
    </w:p>
    <w:p w:rsidR="00151701" w:rsidRPr="0079117E" w:rsidRDefault="00151701" w:rsidP="008074FA">
      <w:pPr>
        <w:pStyle w:val="ListParagraph"/>
        <w:numPr>
          <w:ilvl w:val="0"/>
          <w:numId w:val="13"/>
        </w:numPr>
        <w:spacing w:after="200" w:line="276" w:lineRule="auto"/>
        <w:ind w:left="567" w:firstLine="0"/>
        <w:rPr>
          <w:rFonts w:asciiTheme="majorHAnsi" w:hAnsiTheme="majorHAnsi" w:cstheme="majorHAnsi"/>
        </w:rPr>
      </w:pPr>
      <w:r w:rsidRPr="0079117E">
        <w:rPr>
          <w:rFonts w:asciiTheme="majorHAnsi" w:hAnsiTheme="majorHAnsi" w:cstheme="majorHAnsi"/>
        </w:rPr>
        <w:t>Contributes to the professional development of all staff.</w:t>
      </w:r>
    </w:p>
    <w:p w:rsidR="00151701" w:rsidRDefault="00151701" w:rsidP="00720AA0">
      <w:pPr>
        <w:autoSpaceDE w:val="0"/>
        <w:autoSpaceDN w:val="0"/>
        <w:adjustRightInd w:val="0"/>
        <w:spacing w:after="0" w:line="240" w:lineRule="auto"/>
        <w:rPr>
          <w:rFonts w:ascii="Verdana" w:hAnsi="Verdana" w:cs="Calibri"/>
        </w:rPr>
      </w:pPr>
    </w:p>
    <w:p w:rsidR="00151701" w:rsidRPr="0079117E" w:rsidRDefault="0079117E" w:rsidP="003F3139">
      <w:pPr>
        <w:pStyle w:val="ListParagraph"/>
        <w:numPr>
          <w:ilvl w:val="0"/>
          <w:numId w:val="1"/>
        </w:numPr>
        <w:autoSpaceDE w:val="0"/>
        <w:autoSpaceDN w:val="0"/>
        <w:adjustRightInd w:val="0"/>
        <w:ind w:left="0" w:firstLine="0"/>
        <w:rPr>
          <w:rFonts w:asciiTheme="majorHAnsi" w:hAnsiTheme="majorHAnsi" w:cstheme="majorHAnsi"/>
          <w:b/>
        </w:rPr>
      </w:pPr>
      <w:r>
        <w:rPr>
          <w:rFonts w:asciiTheme="majorHAnsi" w:hAnsiTheme="majorHAnsi" w:cstheme="majorHAnsi"/>
          <w:b/>
        </w:rPr>
        <w:t>STORING AND MANAGING INFORMATION</w:t>
      </w:r>
    </w:p>
    <w:p w:rsidR="00151701" w:rsidRPr="0079117E" w:rsidRDefault="00151701" w:rsidP="00720AA0">
      <w:pPr>
        <w:autoSpaceDE w:val="0"/>
        <w:autoSpaceDN w:val="0"/>
        <w:adjustRightInd w:val="0"/>
        <w:spacing w:after="0" w:line="240" w:lineRule="auto"/>
        <w:rPr>
          <w:rFonts w:asciiTheme="majorHAnsi" w:hAnsiTheme="majorHAnsi" w:cstheme="majorHAnsi"/>
        </w:rPr>
      </w:pPr>
    </w:p>
    <w:p w:rsidR="00151701" w:rsidRPr="0079117E" w:rsidRDefault="00151701" w:rsidP="00720AA0">
      <w:pPr>
        <w:autoSpaceDE w:val="0"/>
        <w:autoSpaceDN w:val="0"/>
        <w:adjustRightInd w:val="0"/>
        <w:spacing w:after="0" w:line="240" w:lineRule="auto"/>
        <w:rPr>
          <w:rFonts w:asciiTheme="majorHAnsi" w:hAnsiTheme="majorHAnsi" w:cstheme="majorHAnsi"/>
        </w:rPr>
      </w:pPr>
      <w:r w:rsidRPr="0079117E">
        <w:rPr>
          <w:rFonts w:asciiTheme="majorHAnsi" w:hAnsiTheme="majorHAnsi" w:cstheme="majorHAnsi"/>
        </w:rPr>
        <w:t xml:space="preserve"> </w:t>
      </w:r>
      <w:r w:rsidR="0079117E">
        <w:rPr>
          <w:rFonts w:asciiTheme="majorHAnsi" w:hAnsiTheme="majorHAnsi" w:cstheme="majorHAnsi"/>
        </w:rPr>
        <w:t>Some children on the SEN register will have</w:t>
      </w:r>
      <w:r w:rsidRPr="0079117E">
        <w:rPr>
          <w:rFonts w:asciiTheme="majorHAnsi" w:hAnsiTheme="majorHAnsi" w:cstheme="majorHAnsi"/>
        </w:rPr>
        <w:t xml:space="preserve"> a SEND file which is locked away. Any relevant information will be shared with the classroom teacher.</w:t>
      </w:r>
    </w:p>
    <w:p w:rsidR="00151701" w:rsidRPr="0079117E" w:rsidRDefault="00151701" w:rsidP="00720AA0">
      <w:pPr>
        <w:autoSpaceDE w:val="0"/>
        <w:autoSpaceDN w:val="0"/>
        <w:adjustRightInd w:val="0"/>
        <w:spacing w:after="0" w:line="240" w:lineRule="auto"/>
        <w:rPr>
          <w:rFonts w:asciiTheme="majorHAnsi" w:hAnsiTheme="majorHAnsi" w:cstheme="majorHAnsi"/>
        </w:rPr>
      </w:pPr>
    </w:p>
    <w:p w:rsidR="00151701" w:rsidRPr="0079117E" w:rsidRDefault="00062D7F" w:rsidP="00720AA0">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Safeguarding and </w:t>
      </w:r>
      <w:r w:rsidR="00151701" w:rsidRPr="0079117E">
        <w:rPr>
          <w:rFonts w:asciiTheme="majorHAnsi" w:hAnsiTheme="majorHAnsi" w:cstheme="majorHAnsi"/>
        </w:rPr>
        <w:t xml:space="preserve">Child Protection information is held separately in a locked cupboard. Please refer to the Child Protection Policy for more information. </w:t>
      </w:r>
    </w:p>
    <w:p w:rsidR="00151701" w:rsidRPr="0079117E" w:rsidRDefault="00151701" w:rsidP="00720AA0">
      <w:pPr>
        <w:autoSpaceDE w:val="0"/>
        <w:autoSpaceDN w:val="0"/>
        <w:adjustRightInd w:val="0"/>
        <w:spacing w:after="0" w:line="240" w:lineRule="auto"/>
        <w:rPr>
          <w:rFonts w:asciiTheme="majorHAnsi" w:hAnsiTheme="majorHAnsi" w:cstheme="majorHAnsi"/>
        </w:rPr>
      </w:pPr>
    </w:p>
    <w:p w:rsidR="00151701" w:rsidRDefault="00151701" w:rsidP="00720AA0">
      <w:pPr>
        <w:autoSpaceDE w:val="0"/>
        <w:autoSpaceDN w:val="0"/>
        <w:adjustRightInd w:val="0"/>
        <w:spacing w:after="0" w:line="240" w:lineRule="auto"/>
        <w:rPr>
          <w:rFonts w:asciiTheme="majorHAnsi" w:hAnsiTheme="majorHAnsi" w:cstheme="majorHAnsi"/>
        </w:rPr>
      </w:pPr>
      <w:r w:rsidRPr="0079117E">
        <w:rPr>
          <w:rFonts w:asciiTheme="majorHAnsi" w:hAnsiTheme="majorHAnsi" w:cstheme="majorHAnsi"/>
        </w:rPr>
        <w:t xml:space="preserve">All information held electronically is password protected. </w:t>
      </w:r>
    </w:p>
    <w:p w:rsidR="008074FA" w:rsidRPr="0079117E" w:rsidRDefault="008074FA" w:rsidP="00720AA0">
      <w:pPr>
        <w:autoSpaceDE w:val="0"/>
        <w:autoSpaceDN w:val="0"/>
        <w:adjustRightInd w:val="0"/>
        <w:spacing w:after="0" w:line="240" w:lineRule="auto"/>
        <w:rPr>
          <w:rFonts w:asciiTheme="majorHAnsi" w:hAnsiTheme="majorHAnsi" w:cstheme="majorHAnsi"/>
        </w:rPr>
      </w:pPr>
    </w:p>
    <w:p w:rsidR="00151701" w:rsidRPr="0079117E" w:rsidRDefault="00151701" w:rsidP="00720AA0">
      <w:pPr>
        <w:autoSpaceDE w:val="0"/>
        <w:autoSpaceDN w:val="0"/>
        <w:adjustRightInd w:val="0"/>
        <w:spacing w:after="0" w:line="240" w:lineRule="auto"/>
        <w:rPr>
          <w:rFonts w:asciiTheme="majorHAnsi" w:hAnsiTheme="majorHAnsi" w:cstheme="majorHAnsi"/>
        </w:rPr>
      </w:pPr>
    </w:p>
    <w:p w:rsidR="00151701" w:rsidRPr="0079117E" w:rsidRDefault="0079117E" w:rsidP="003F3139">
      <w:pPr>
        <w:pStyle w:val="ListParagraph"/>
        <w:numPr>
          <w:ilvl w:val="0"/>
          <w:numId w:val="1"/>
        </w:numPr>
        <w:autoSpaceDE w:val="0"/>
        <w:autoSpaceDN w:val="0"/>
        <w:adjustRightInd w:val="0"/>
        <w:ind w:left="0" w:firstLine="0"/>
        <w:rPr>
          <w:rFonts w:asciiTheme="majorHAnsi" w:hAnsiTheme="majorHAnsi" w:cstheme="majorHAnsi"/>
          <w:b/>
        </w:rPr>
      </w:pPr>
      <w:r>
        <w:rPr>
          <w:rFonts w:asciiTheme="majorHAnsi" w:hAnsiTheme="majorHAnsi" w:cstheme="majorHAnsi"/>
          <w:b/>
        </w:rPr>
        <w:t>ACCES</w:t>
      </w:r>
      <w:r w:rsidR="003C14F9">
        <w:rPr>
          <w:rFonts w:asciiTheme="majorHAnsi" w:hAnsiTheme="majorHAnsi" w:cstheme="majorHAnsi"/>
          <w:b/>
        </w:rPr>
        <w:t>S</w:t>
      </w:r>
      <w:r>
        <w:rPr>
          <w:rFonts w:asciiTheme="majorHAnsi" w:hAnsiTheme="majorHAnsi" w:cstheme="majorHAnsi"/>
          <w:b/>
        </w:rPr>
        <w:t>IBILITY</w:t>
      </w:r>
    </w:p>
    <w:p w:rsidR="00151701" w:rsidRPr="0079117E" w:rsidRDefault="00151701" w:rsidP="00720AA0">
      <w:pPr>
        <w:autoSpaceDE w:val="0"/>
        <w:autoSpaceDN w:val="0"/>
        <w:adjustRightInd w:val="0"/>
        <w:spacing w:after="0" w:line="240" w:lineRule="auto"/>
        <w:rPr>
          <w:rFonts w:asciiTheme="majorHAnsi" w:hAnsiTheme="majorHAnsi" w:cstheme="majorHAnsi"/>
        </w:rPr>
      </w:pPr>
    </w:p>
    <w:p w:rsidR="00151701" w:rsidRPr="0079117E" w:rsidRDefault="00151701" w:rsidP="00720AA0">
      <w:pPr>
        <w:autoSpaceDE w:val="0"/>
        <w:autoSpaceDN w:val="0"/>
        <w:adjustRightInd w:val="0"/>
        <w:spacing w:after="0" w:line="240" w:lineRule="auto"/>
        <w:rPr>
          <w:rFonts w:asciiTheme="majorHAnsi" w:hAnsiTheme="majorHAnsi" w:cstheme="majorHAnsi"/>
        </w:rPr>
      </w:pPr>
      <w:r w:rsidRPr="0079117E">
        <w:rPr>
          <w:rFonts w:asciiTheme="majorHAnsi" w:hAnsiTheme="majorHAnsi" w:cstheme="majorHAnsi"/>
        </w:rPr>
        <w:t>The DDA, as amended by the SEN and Disability Act 2001, placed a duty on all schools and LAs to plan to increase over time the accessibility of schools for disabled pupils and to implement their plans.</w:t>
      </w:r>
    </w:p>
    <w:p w:rsidR="00151701" w:rsidRPr="0079117E" w:rsidRDefault="00151701" w:rsidP="00720AA0">
      <w:pPr>
        <w:autoSpaceDE w:val="0"/>
        <w:autoSpaceDN w:val="0"/>
        <w:adjustRightInd w:val="0"/>
        <w:spacing w:after="0" w:line="240" w:lineRule="auto"/>
        <w:rPr>
          <w:rFonts w:asciiTheme="majorHAnsi" w:hAnsiTheme="majorHAnsi" w:cstheme="majorHAnsi"/>
        </w:rPr>
      </w:pPr>
    </w:p>
    <w:p w:rsidR="00151701" w:rsidRPr="0079117E" w:rsidRDefault="00151701" w:rsidP="00720AA0">
      <w:pPr>
        <w:autoSpaceDE w:val="0"/>
        <w:autoSpaceDN w:val="0"/>
        <w:adjustRightInd w:val="0"/>
        <w:spacing w:after="0" w:line="240" w:lineRule="auto"/>
        <w:rPr>
          <w:rFonts w:asciiTheme="majorHAnsi" w:hAnsiTheme="majorHAnsi" w:cstheme="majorHAnsi"/>
        </w:rPr>
      </w:pPr>
      <w:r w:rsidRPr="0079117E">
        <w:rPr>
          <w:rFonts w:asciiTheme="majorHAnsi" w:hAnsiTheme="majorHAnsi" w:cstheme="majorHAnsi"/>
        </w:rPr>
        <w:t>For information regarding accessibility, please refer to the Accessibility Policy.</w:t>
      </w:r>
    </w:p>
    <w:p w:rsidR="00151701" w:rsidRPr="0079117E" w:rsidRDefault="00151701" w:rsidP="00720AA0">
      <w:pPr>
        <w:autoSpaceDE w:val="0"/>
        <w:autoSpaceDN w:val="0"/>
        <w:adjustRightInd w:val="0"/>
        <w:spacing w:after="0" w:line="240" w:lineRule="auto"/>
        <w:rPr>
          <w:rFonts w:asciiTheme="majorHAnsi" w:hAnsiTheme="majorHAnsi" w:cstheme="majorHAnsi"/>
        </w:rPr>
      </w:pPr>
    </w:p>
    <w:p w:rsidR="00151701" w:rsidRPr="0079117E" w:rsidRDefault="00151701" w:rsidP="00720AA0">
      <w:pPr>
        <w:autoSpaceDE w:val="0"/>
        <w:autoSpaceDN w:val="0"/>
        <w:adjustRightInd w:val="0"/>
        <w:spacing w:after="0" w:line="240" w:lineRule="auto"/>
        <w:rPr>
          <w:rFonts w:asciiTheme="majorHAnsi" w:hAnsiTheme="majorHAnsi" w:cstheme="majorHAnsi"/>
        </w:rPr>
      </w:pPr>
      <w:r w:rsidRPr="0079117E">
        <w:rPr>
          <w:rFonts w:asciiTheme="majorHAnsi" w:hAnsiTheme="majorHAnsi" w:cstheme="majorHAnsi"/>
        </w:rPr>
        <w:t>Written information that is normally provided by the school to its pupils can be provided in alternative forms. Examples might include handouts, timetables, textbooks and information about school events. The information should take account of pupils’ disabilities and pupils’ and parents’ preferred formats and be made available within a reasonable time frame.</w:t>
      </w:r>
    </w:p>
    <w:p w:rsidR="00151701" w:rsidRPr="0079117E" w:rsidRDefault="00151701" w:rsidP="00720AA0">
      <w:pPr>
        <w:autoSpaceDE w:val="0"/>
        <w:autoSpaceDN w:val="0"/>
        <w:adjustRightInd w:val="0"/>
        <w:spacing w:after="0" w:line="240" w:lineRule="auto"/>
        <w:rPr>
          <w:rFonts w:asciiTheme="majorHAnsi" w:hAnsiTheme="majorHAnsi" w:cstheme="majorHAnsi"/>
        </w:rPr>
      </w:pPr>
    </w:p>
    <w:p w:rsidR="00151701" w:rsidRPr="0079117E" w:rsidRDefault="00151701" w:rsidP="00720AA0">
      <w:pPr>
        <w:autoSpaceDE w:val="0"/>
        <w:autoSpaceDN w:val="0"/>
        <w:adjustRightInd w:val="0"/>
        <w:spacing w:after="0" w:line="240" w:lineRule="auto"/>
        <w:rPr>
          <w:rFonts w:asciiTheme="majorHAnsi" w:hAnsiTheme="majorHAnsi" w:cstheme="majorHAnsi"/>
        </w:rPr>
      </w:pPr>
      <w:r w:rsidRPr="0079117E">
        <w:rPr>
          <w:rFonts w:asciiTheme="majorHAnsi" w:hAnsiTheme="majorHAnsi" w:cstheme="majorHAnsi"/>
        </w:rPr>
        <w:t xml:space="preserve">If a parent needs to speak to key staff, an appointment will be made at the next possible opportunity. </w:t>
      </w:r>
    </w:p>
    <w:p w:rsidR="00151701" w:rsidRPr="0079117E" w:rsidRDefault="00151701" w:rsidP="00720AA0">
      <w:pPr>
        <w:autoSpaceDE w:val="0"/>
        <w:autoSpaceDN w:val="0"/>
        <w:adjustRightInd w:val="0"/>
        <w:spacing w:after="0" w:line="240" w:lineRule="auto"/>
        <w:rPr>
          <w:rFonts w:asciiTheme="majorHAnsi" w:hAnsiTheme="majorHAnsi" w:cstheme="majorHAnsi"/>
        </w:rPr>
      </w:pPr>
    </w:p>
    <w:p w:rsidR="00151701" w:rsidRPr="00B90CEA" w:rsidRDefault="0079117E" w:rsidP="003F3139">
      <w:pPr>
        <w:pStyle w:val="ListParagraph"/>
        <w:numPr>
          <w:ilvl w:val="0"/>
          <w:numId w:val="1"/>
        </w:numPr>
        <w:autoSpaceDE w:val="0"/>
        <w:autoSpaceDN w:val="0"/>
        <w:adjustRightInd w:val="0"/>
        <w:spacing w:after="0" w:line="240" w:lineRule="auto"/>
        <w:ind w:left="0" w:firstLine="0"/>
        <w:rPr>
          <w:rFonts w:asciiTheme="majorHAnsi" w:hAnsiTheme="majorHAnsi" w:cstheme="majorHAnsi"/>
          <w:b/>
        </w:rPr>
      </w:pPr>
      <w:r w:rsidRPr="00B90CEA">
        <w:rPr>
          <w:rFonts w:asciiTheme="majorHAnsi" w:hAnsiTheme="majorHAnsi" w:cstheme="majorHAnsi"/>
          <w:b/>
        </w:rPr>
        <w:t>COMPLAINTS</w:t>
      </w:r>
    </w:p>
    <w:p w:rsidR="00151701" w:rsidRPr="0079117E" w:rsidRDefault="00151701" w:rsidP="00720AA0">
      <w:pPr>
        <w:autoSpaceDE w:val="0"/>
        <w:autoSpaceDN w:val="0"/>
        <w:adjustRightInd w:val="0"/>
        <w:spacing w:after="0" w:line="240" w:lineRule="auto"/>
        <w:rPr>
          <w:rFonts w:asciiTheme="majorHAnsi" w:hAnsiTheme="majorHAnsi" w:cstheme="majorHAnsi"/>
        </w:rPr>
      </w:pPr>
    </w:p>
    <w:p w:rsidR="00151701" w:rsidRDefault="00062D7F" w:rsidP="00C5303E">
      <w:pPr>
        <w:autoSpaceDE w:val="0"/>
        <w:autoSpaceDN w:val="0"/>
        <w:adjustRightInd w:val="0"/>
        <w:ind w:left="-567"/>
        <w:rPr>
          <w:rFonts w:asciiTheme="majorHAnsi" w:hAnsiTheme="majorHAnsi" w:cstheme="majorHAnsi"/>
        </w:rPr>
      </w:pPr>
      <w:r>
        <w:rPr>
          <w:rFonts w:asciiTheme="majorHAnsi" w:hAnsiTheme="majorHAnsi" w:cstheme="majorHAnsi"/>
        </w:rPr>
        <w:t>Each</w:t>
      </w:r>
      <w:r w:rsidR="00151701" w:rsidRPr="0079117E">
        <w:rPr>
          <w:rFonts w:asciiTheme="majorHAnsi" w:hAnsiTheme="majorHAnsi" w:cstheme="majorHAnsi"/>
        </w:rPr>
        <w:t xml:space="preserve"> school has a statutory complaints procedure. This policy can be found on the school website or is available upon request from the school office.</w:t>
      </w:r>
    </w:p>
    <w:p w:rsidR="0079117E" w:rsidRDefault="0079117E" w:rsidP="00720AA0">
      <w:pPr>
        <w:autoSpaceDE w:val="0"/>
        <w:autoSpaceDN w:val="0"/>
        <w:adjustRightInd w:val="0"/>
        <w:rPr>
          <w:rFonts w:asciiTheme="majorHAnsi" w:hAnsiTheme="majorHAnsi" w:cstheme="majorHAnsi"/>
        </w:rPr>
      </w:pPr>
    </w:p>
    <w:p w:rsidR="0079117E" w:rsidRPr="0079117E" w:rsidRDefault="00B90CEA" w:rsidP="00720AA0">
      <w:pPr>
        <w:autoSpaceDE w:val="0"/>
        <w:autoSpaceDN w:val="0"/>
        <w:adjustRightInd w:val="0"/>
        <w:spacing w:after="0" w:line="240" w:lineRule="auto"/>
        <w:rPr>
          <w:rFonts w:asciiTheme="majorHAnsi" w:hAnsiTheme="majorHAnsi" w:cstheme="majorHAnsi"/>
          <w:b/>
        </w:rPr>
      </w:pPr>
      <w:r>
        <w:rPr>
          <w:rFonts w:asciiTheme="majorHAnsi" w:hAnsiTheme="majorHAnsi" w:cstheme="majorHAnsi"/>
          <w:b/>
        </w:rPr>
        <w:t>17</w:t>
      </w:r>
      <w:r w:rsidR="0079117E" w:rsidRPr="00020CBD">
        <w:rPr>
          <w:rFonts w:asciiTheme="majorHAnsi" w:hAnsiTheme="majorHAnsi" w:cstheme="majorHAnsi"/>
          <w:b/>
        </w:rPr>
        <w:t xml:space="preserve">. </w:t>
      </w:r>
      <w:r>
        <w:rPr>
          <w:rFonts w:asciiTheme="majorHAnsi" w:hAnsiTheme="majorHAnsi" w:cstheme="majorHAnsi"/>
          <w:b/>
        </w:rPr>
        <w:t xml:space="preserve">          </w:t>
      </w:r>
      <w:r w:rsidR="00020CBD" w:rsidRPr="00020CBD">
        <w:rPr>
          <w:rFonts w:asciiTheme="majorHAnsi" w:hAnsiTheme="majorHAnsi" w:cstheme="majorHAnsi"/>
          <w:b/>
        </w:rPr>
        <w:t>REVIEWING</w:t>
      </w:r>
      <w:r w:rsidR="00020CBD">
        <w:rPr>
          <w:rFonts w:asciiTheme="majorHAnsi" w:hAnsiTheme="majorHAnsi" w:cstheme="majorHAnsi"/>
          <w:b/>
        </w:rPr>
        <w:t xml:space="preserve"> THE POLICY</w:t>
      </w:r>
    </w:p>
    <w:p w:rsidR="00020CBD" w:rsidRPr="0079117E" w:rsidRDefault="00020CBD" w:rsidP="00720AA0">
      <w:pPr>
        <w:autoSpaceDE w:val="0"/>
        <w:autoSpaceDN w:val="0"/>
        <w:adjustRightInd w:val="0"/>
        <w:spacing w:after="0" w:line="240" w:lineRule="auto"/>
        <w:rPr>
          <w:rFonts w:asciiTheme="majorHAnsi" w:hAnsiTheme="majorHAnsi" w:cstheme="majorHAnsi"/>
        </w:rPr>
      </w:pPr>
    </w:p>
    <w:p w:rsidR="0079117E" w:rsidRDefault="0079117E" w:rsidP="00720AA0">
      <w:pPr>
        <w:autoSpaceDE w:val="0"/>
        <w:autoSpaceDN w:val="0"/>
        <w:adjustRightInd w:val="0"/>
        <w:rPr>
          <w:rFonts w:asciiTheme="majorHAnsi" w:hAnsiTheme="majorHAnsi" w:cstheme="majorHAnsi"/>
        </w:rPr>
      </w:pPr>
      <w:r w:rsidRPr="0079117E">
        <w:rPr>
          <w:rFonts w:asciiTheme="majorHAnsi" w:hAnsiTheme="majorHAnsi" w:cstheme="majorHAnsi"/>
        </w:rPr>
        <w:t>Due to the current climate of reform, this policy will be reviewed annually.</w:t>
      </w:r>
    </w:p>
    <w:p w:rsidR="00020CBD" w:rsidRDefault="00020CBD" w:rsidP="00720AA0">
      <w:pPr>
        <w:autoSpaceDE w:val="0"/>
        <w:autoSpaceDN w:val="0"/>
        <w:adjustRightInd w:val="0"/>
        <w:rPr>
          <w:rFonts w:asciiTheme="majorHAnsi" w:hAnsiTheme="majorHAnsi" w:cstheme="majorHAnsi"/>
        </w:rPr>
      </w:pPr>
    </w:p>
    <w:p w:rsidR="00020CBD" w:rsidRPr="00020CBD" w:rsidRDefault="00020CBD" w:rsidP="00720AA0">
      <w:pPr>
        <w:autoSpaceDE w:val="0"/>
        <w:autoSpaceDN w:val="0"/>
        <w:adjustRightInd w:val="0"/>
        <w:rPr>
          <w:rFonts w:asciiTheme="majorHAnsi" w:hAnsiTheme="majorHAnsi" w:cstheme="majorHAnsi"/>
        </w:rPr>
      </w:pPr>
    </w:p>
    <w:p w:rsidR="00020CBD" w:rsidRPr="00020CBD" w:rsidRDefault="00020CBD" w:rsidP="00720AA0">
      <w:pPr>
        <w:autoSpaceDE w:val="0"/>
        <w:autoSpaceDN w:val="0"/>
        <w:adjustRightInd w:val="0"/>
        <w:spacing w:after="0" w:line="240" w:lineRule="auto"/>
        <w:rPr>
          <w:rFonts w:asciiTheme="majorHAnsi" w:hAnsiTheme="majorHAnsi" w:cstheme="majorHAnsi"/>
          <w:b/>
          <w:i/>
        </w:rPr>
      </w:pPr>
      <w:r w:rsidRPr="00020CBD">
        <w:rPr>
          <w:rFonts w:asciiTheme="majorHAnsi" w:hAnsiTheme="majorHAnsi" w:cstheme="majorHAnsi"/>
          <w:b/>
          <w:i/>
        </w:rPr>
        <w:t xml:space="preserve">Every care has been taken in the compilation of this policy and the information provided is correct at the time of publication. </w:t>
      </w:r>
    </w:p>
    <w:p w:rsidR="00020CBD" w:rsidRPr="0079117E" w:rsidRDefault="00020CBD" w:rsidP="00720AA0">
      <w:pPr>
        <w:autoSpaceDE w:val="0"/>
        <w:autoSpaceDN w:val="0"/>
        <w:adjustRightInd w:val="0"/>
        <w:spacing w:after="0" w:line="240" w:lineRule="auto"/>
        <w:rPr>
          <w:rFonts w:asciiTheme="majorHAnsi" w:hAnsiTheme="majorHAnsi" w:cstheme="majorHAnsi"/>
        </w:rPr>
      </w:pPr>
    </w:p>
    <w:sectPr w:rsidR="00020CBD" w:rsidRPr="00791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D0E"/>
    <w:multiLevelType w:val="hybridMultilevel"/>
    <w:tmpl w:val="6790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40AC2"/>
    <w:multiLevelType w:val="hybridMultilevel"/>
    <w:tmpl w:val="ABB0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63C35"/>
    <w:multiLevelType w:val="hybridMultilevel"/>
    <w:tmpl w:val="E018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86C89"/>
    <w:multiLevelType w:val="hybridMultilevel"/>
    <w:tmpl w:val="8BD4B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642A"/>
    <w:multiLevelType w:val="hybridMultilevel"/>
    <w:tmpl w:val="B58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8090C"/>
    <w:multiLevelType w:val="hybridMultilevel"/>
    <w:tmpl w:val="A98E4D3C"/>
    <w:lvl w:ilvl="0" w:tplc="863AE9E0">
      <w:start w:val="1"/>
      <w:numFmt w:val="decimal"/>
      <w:lvlText w:val="%1."/>
      <w:lvlJc w:val="left"/>
      <w:pPr>
        <w:ind w:left="10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633FC"/>
    <w:multiLevelType w:val="hybridMultilevel"/>
    <w:tmpl w:val="0010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24AA3"/>
    <w:multiLevelType w:val="hybridMultilevel"/>
    <w:tmpl w:val="12F2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2702B"/>
    <w:multiLevelType w:val="hybridMultilevel"/>
    <w:tmpl w:val="082AA7EE"/>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9" w15:restartNumberingAfterBreak="0">
    <w:nsid w:val="2DEF5E16"/>
    <w:multiLevelType w:val="hybridMultilevel"/>
    <w:tmpl w:val="65DAE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D39CD"/>
    <w:multiLevelType w:val="hybridMultilevel"/>
    <w:tmpl w:val="FD880B54"/>
    <w:lvl w:ilvl="0" w:tplc="0FCA06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0B129A"/>
    <w:multiLevelType w:val="hybridMultilevel"/>
    <w:tmpl w:val="0B74D2DC"/>
    <w:lvl w:ilvl="0" w:tplc="14DA49A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646139B"/>
    <w:multiLevelType w:val="hybridMultilevel"/>
    <w:tmpl w:val="2A7AE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0F5391"/>
    <w:multiLevelType w:val="hybridMultilevel"/>
    <w:tmpl w:val="6F6E47C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5"/>
  </w:num>
  <w:num w:numId="2">
    <w:abstractNumId w:val="8"/>
  </w:num>
  <w:num w:numId="3">
    <w:abstractNumId w:val="12"/>
  </w:num>
  <w:num w:numId="4">
    <w:abstractNumId w:val="2"/>
  </w:num>
  <w:num w:numId="5">
    <w:abstractNumId w:val="3"/>
  </w:num>
  <w:num w:numId="6">
    <w:abstractNumId w:val="10"/>
  </w:num>
  <w:num w:numId="7">
    <w:abstractNumId w:val="13"/>
  </w:num>
  <w:num w:numId="8">
    <w:abstractNumId w:val="7"/>
  </w:num>
  <w:num w:numId="9">
    <w:abstractNumId w:val="4"/>
  </w:num>
  <w:num w:numId="10">
    <w:abstractNumId w:val="0"/>
  </w:num>
  <w:num w:numId="11">
    <w:abstractNumId w:val="9"/>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8B"/>
    <w:rsid w:val="00020CBD"/>
    <w:rsid w:val="00042D9E"/>
    <w:rsid w:val="00062D7F"/>
    <w:rsid w:val="00151701"/>
    <w:rsid w:val="001A1866"/>
    <w:rsid w:val="002221CE"/>
    <w:rsid w:val="0026127B"/>
    <w:rsid w:val="003A19FB"/>
    <w:rsid w:val="003C14F9"/>
    <w:rsid w:val="003C6889"/>
    <w:rsid w:val="003F3139"/>
    <w:rsid w:val="003F5248"/>
    <w:rsid w:val="004272EA"/>
    <w:rsid w:val="0044568B"/>
    <w:rsid w:val="00491FA4"/>
    <w:rsid w:val="004C511B"/>
    <w:rsid w:val="004F184F"/>
    <w:rsid w:val="005537EB"/>
    <w:rsid w:val="006262EE"/>
    <w:rsid w:val="006812E7"/>
    <w:rsid w:val="00720AA0"/>
    <w:rsid w:val="0079117E"/>
    <w:rsid w:val="007A3F3B"/>
    <w:rsid w:val="008074FA"/>
    <w:rsid w:val="00860A15"/>
    <w:rsid w:val="00865538"/>
    <w:rsid w:val="008D1B39"/>
    <w:rsid w:val="009000D2"/>
    <w:rsid w:val="009351C1"/>
    <w:rsid w:val="0096606B"/>
    <w:rsid w:val="009F7902"/>
    <w:rsid w:val="00B90CEA"/>
    <w:rsid w:val="00BB4561"/>
    <w:rsid w:val="00BC2626"/>
    <w:rsid w:val="00C14A24"/>
    <w:rsid w:val="00C5303E"/>
    <w:rsid w:val="00C9539A"/>
    <w:rsid w:val="00D8703E"/>
    <w:rsid w:val="00DA271D"/>
    <w:rsid w:val="00DF75EB"/>
    <w:rsid w:val="00E9035E"/>
    <w:rsid w:val="00EC3A5F"/>
    <w:rsid w:val="00F04929"/>
    <w:rsid w:val="00F362AB"/>
    <w:rsid w:val="00FC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EB1D"/>
  <w15:chartTrackingRefBased/>
  <w15:docId w15:val="{EAC67AB1-1168-4888-A769-8293AE69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8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24"/>
    <w:pPr>
      <w:ind w:left="720"/>
      <w:contextualSpacing/>
    </w:pPr>
  </w:style>
  <w:style w:type="character" w:styleId="Hyperlink">
    <w:name w:val="Hyperlink"/>
    <w:basedOn w:val="DefaultParagraphFont"/>
    <w:uiPriority w:val="99"/>
    <w:unhideWhenUsed/>
    <w:rsid w:val="00F04929"/>
    <w:rPr>
      <w:color w:val="0563C1" w:themeColor="hyperlink"/>
      <w:u w:val="single"/>
    </w:rPr>
  </w:style>
  <w:style w:type="paragraph" w:styleId="BodyText2">
    <w:name w:val="Body Text 2"/>
    <w:basedOn w:val="Normal"/>
    <w:link w:val="BodyText2Char"/>
    <w:rsid w:val="00C9539A"/>
    <w:pPr>
      <w:tabs>
        <w:tab w:val="left" w:pos="4320"/>
        <w:tab w:val="left" w:pos="5580"/>
        <w:tab w:val="left" w:pos="5760"/>
      </w:tabs>
      <w:overflowPunct w:val="0"/>
      <w:autoSpaceDE w:val="0"/>
      <w:autoSpaceDN w:val="0"/>
      <w:adjustRightInd w:val="0"/>
      <w:ind w:right="3986"/>
      <w:textAlignment w:val="baseline"/>
    </w:pPr>
    <w:rPr>
      <w:lang w:eastAsia="en-GB"/>
    </w:rPr>
  </w:style>
  <w:style w:type="character" w:customStyle="1" w:styleId="BodyText2Char">
    <w:name w:val="Body Text 2 Char"/>
    <w:basedOn w:val="DefaultParagraphFont"/>
    <w:link w:val="BodyText2"/>
    <w:rsid w:val="00C9539A"/>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6262EE"/>
    <w:pPr>
      <w:spacing w:before="100" w:beforeAutospacing="1" w:after="100" w:afterAutospacing="1"/>
    </w:pPr>
    <w:rPr>
      <w:sz w:val="24"/>
      <w:szCs w:val="24"/>
      <w:lang w:eastAsia="en-GB"/>
    </w:rPr>
  </w:style>
  <w:style w:type="paragraph" w:customStyle="1" w:styleId="xmsonormal">
    <w:name w:val="x_msonormal"/>
    <w:basedOn w:val="Normal"/>
    <w:rsid w:val="006812E7"/>
    <w:pPr>
      <w:spacing w:before="100" w:beforeAutospacing="1" w:after="100" w:afterAutospacing="1" w:line="240" w:lineRule="auto"/>
    </w:pPr>
    <w:rPr>
      <w:sz w:val="24"/>
      <w:szCs w:val="24"/>
      <w:lang w:eastAsia="en-GB"/>
    </w:rPr>
  </w:style>
  <w:style w:type="paragraph" w:styleId="BalloonText">
    <w:name w:val="Balloon Text"/>
    <w:basedOn w:val="Normal"/>
    <w:link w:val="BalloonTextChar"/>
    <w:uiPriority w:val="99"/>
    <w:semiHidden/>
    <w:unhideWhenUsed/>
    <w:rsid w:val="00062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D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218">
      <w:bodyDiv w:val="1"/>
      <w:marLeft w:val="0"/>
      <w:marRight w:val="0"/>
      <w:marTop w:val="0"/>
      <w:marBottom w:val="0"/>
      <w:divBdr>
        <w:top w:val="none" w:sz="0" w:space="0" w:color="auto"/>
        <w:left w:val="none" w:sz="0" w:space="0" w:color="auto"/>
        <w:bottom w:val="none" w:sz="0" w:space="0" w:color="auto"/>
        <w:right w:val="none" w:sz="0" w:space="0" w:color="auto"/>
      </w:divBdr>
    </w:div>
    <w:div w:id="136460627">
      <w:bodyDiv w:val="1"/>
      <w:marLeft w:val="0"/>
      <w:marRight w:val="0"/>
      <w:marTop w:val="0"/>
      <w:marBottom w:val="0"/>
      <w:divBdr>
        <w:top w:val="none" w:sz="0" w:space="0" w:color="auto"/>
        <w:left w:val="none" w:sz="0" w:space="0" w:color="auto"/>
        <w:bottom w:val="none" w:sz="0" w:space="0" w:color="auto"/>
        <w:right w:val="none" w:sz="0" w:space="0" w:color="auto"/>
      </w:divBdr>
      <w:divsChild>
        <w:div w:id="903225213">
          <w:marLeft w:val="0"/>
          <w:marRight w:val="0"/>
          <w:marTop w:val="0"/>
          <w:marBottom w:val="0"/>
          <w:divBdr>
            <w:top w:val="none" w:sz="0" w:space="0" w:color="auto"/>
            <w:left w:val="none" w:sz="0" w:space="0" w:color="auto"/>
            <w:bottom w:val="none" w:sz="0" w:space="0" w:color="auto"/>
            <w:right w:val="none" w:sz="0" w:space="0" w:color="auto"/>
          </w:divBdr>
          <w:divsChild>
            <w:div w:id="847141695">
              <w:marLeft w:val="0"/>
              <w:marRight w:val="0"/>
              <w:marTop w:val="0"/>
              <w:marBottom w:val="0"/>
              <w:divBdr>
                <w:top w:val="none" w:sz="0" w:space="0" w:color="auto"/>
                <w:left w:val="none" w:sz="0" w:space="0" w:color="auto"/>
                <w:bottom w:val="none" w:sz="0" w:space="0" w:color="auto"/>
                <w:right w:val="none" w:sz="0" w:space="0" w:color="auto"/>
              </w:divBdr>
              <w:divsChild>
                <w:div w:id="657459515">
                  <w:marLeft w:val="0"/>
                  <w:marRight w:val="0"/>
                  <w:marTop w:val="0"/>
                  <w:marBottom w:val="0"/>
                  <w:divBdr>
                    <w:top w:val="none" w:sz="0" w:space="0" w:color="auto"/>
                    <w:left w:val="none" w:sz="0" w:space="0" w:color="auto"/>
                    <w:bottom w:val="none" w:sz="0" w:space="0" w:color="auto"/>
                    <w:right w:val="none" w:sz="0" w:space="0" w:color="auto"/>
                  </w:divBdr>
                  <w:divsChild>
                    <w:div w:id="955984146">
                      <w:marLeft w:val="0"/>
                      <w:marRight w:val="0"/>
                      <w:marTop w:val="0"/>
                      <w:marBottom w:val="0"/>
                      <w:divBdr>
                        <w:top w:val="none" w:sz="0" w:space="0" w:color="auto"/>
                        <w:left w:val="none" w:sz="0" w:space="0" w:color="auto"/>
                        <w:bottom w:val="none" w:sz="0" w:space="0" w:color="auto"/>
                        <w:right w:val="none" w:sz="0" w:space="0" w:color="auto"/>
                      </w:divBdr>
                      <w:divsChild>
                        <w:div w:id="1110507962">
                          <w:marLeft w:val="0"/>
                          <w:marRight w:val="0"/>
                          <w:marTop w:val="0"/>
                          <w:marBottom w:val="0"/>
                          <w:divBdr>
                            <w:top w:val="none" w:sz="0" w:space="0" w:color="auto"/>
                            <w:left w:val="none" w:sz="0" w:space="0" w:color="auto"/>
                            <w:bottom w:val="none" w:sz="0" w:space="0" w:color="auto"/>
                            <w:right w:val="none" w:sz="0" w:space="0" w:color="auto"/>
                          </w:divBdr>
                          <w:divsChild>
                            <w:div w:id="1207373486">
                              <w:marLeft w:val="0"/>
                              <w:marRight w:val="0"/>
                              <w:marTop w:val="0"/>
                              <w:marBottom w:val="0"/>
                              <w:divBdr>
                                <w:top w:val="none" w:sz="0" w:space="0" w:color="auto"/>
                                <w:left w:val="none" w:sz="0" w:space="0" w:color="auto"/>
                                <w:bottom w:val="none" w:sz="0" w:space="0" w:color="auto"/>
                                <w:right w:val="none" w:sz="0" w:space="0" w:color="auto"/>
                              </w:divBdr>
                              <w:divsChild>
                                <w:div w:id="1434321331">
                                  <w:marLeft w:val="0"/>
                                  <w:marRight w:val="0"/>
                                  <w:marTop w:val="0"/>
                                  <w:marBottom w:val="0"/>
                                  <w:divBdr>
                                    <w:top w:val="none" w:sz="0" w:space="0" w:color="auto"/>
                                    <w:left w:val="none" w:sz="0" w:space="0" w:color="auto"/>
                                    <w:bottom w:val="none" w:sz="0" w:space="0" w:color="auto"/>
                                    <w:right w:val="none" w:sz="0" w:space="0" w:color="auto"/>
                                  </w:divBdr>
                                  <w:divsChild>
                                    <w:div w:id="1392849682">
                                      <w:marLeft w:val="0"/>
                                      <w:marRight w:val="0"/>
                                      <w:marTop w:val="0"/>
                                      <w:marBottom w:val="0"/>
                                      <w:divBdr>
                                        <w:top w:val="none" w:sz="0" w:space="0" w:color="auto"/>
                                        <w:left w:val="none" w:sz="0" w:space="0" w:color="auto"/>
                                        <w:bottom w:val="none" w:sz="0" w:space="0" w:color="auto"/>
                                        <w:right w:val="none" w:sz="0" w:space="0" w:color="auto"/>
                                      </w:divBdr>
                                      <w:divsChild>
                                        <w:div w:id="1615558273">
                                          <w:marLeft w:val="0"/>
                                          <w:marRight w:val="0"/>
                                          <w:marTop w:val="0"/>
                                          <w:marBottom w:val="0"/>
                                          <w:divBdr>
                                            <w:top w:val="none" w:sz="0" w:space="0" w:color="auto"/>
                                            <w:left w:val="none" w:sz="0" w:space="0" w:color="auto"/>
                                            <w:bottom w:val="none" w:sz="0" w:space="0" w:color="auto"/>
                                            <w:right w:val="none" w:sz="0" w:space="0" w:color="auto"/>
                                          </w:divBdr>
                                          <w:divsChild>
                                            <w:div w:id="221405573">
                                              <w:marLeft w:val="0"/>
                                              <w:marRight w:val="0"/>
                                              <w:marTop w:val="0"/>
                                              <w:marBottom w:val="0"/>
                                              <w:divBdr>
                                                <w:top w:val="none" w:sz="0" w:space="0" w:color="auto"/>
                                                <w:left w:val="none" w:sz="0" w:space="0" w:color="auto"/>
                                                <w:bottom w:val="none" w:sz="0" w:space="0" w:color="auto"/>
                                                <w:right w:val="none" w:sz="0" w:space="0" w:color="auto"/>
                                              </w:divBdr>
                                              <w:divsChild>
                                                <w:div w:id="465707721">
                                                  <w:marLeft w:val="0"/>
                                                  <w:marRight w:val="0"/>
                                                  <w:marTop w:val="0"/>
                                                  <w:marBottom w:val="0"/>
                                                  <w:divBdr>
                                                    <w:top w:val="none" w:sz="0" w:space="0" w:color="auto"/>
                                                    <w:left w:val="none" w:sz="0" w:space="0" w:color="auto"/>
                                                    <w:bottom w:val="none" w:sz="0" w:space="0" w:color="auto"/>
                                                    <w:right w:val="none" w:sz="0" w:space="0" w:color="auto"/>
                                                  </w:divBdr>
                                                  <w:divsChild>
                                                    <w:div w:id="69665806">
                                                      <w:marLeft w:val="0"/>
                                                      <w:marRight w:val="0"/>
                                                      <w:marTop w:val="0"/>
                                                      <w:marBottom w:val="0"/>
                                                      <w:divBdr>
                                                        <w:top w:val="none" w:sz="0" w:space="0" w:color="auto"/>
                                                        <w:left w:val="none" w:sz="0" w:space="0" w:color="auto"/>
                                                        <w:bottom w:val="none" w:sz="0" w:space="0" w:color="auto"/>
                                                        <w:right w:val="none" w:sz="0" w:space="0" w:color="auto"/>
                                                      </w:divBdr>
                                                      <w:divsChild>
                                                        <w:div w:id="1171722538">
                                                          <w:marLeft w:val="0"/>
                                                          <w:marRight w:val="0"/>
                                                          <w:marTop w:val="0"/>
                                                          <w:marBottom w:val="0"/>
                                                          <w:divBdr>
                                                            <w:top w:val="none" w:sz="0" w:space="0" w:color="auto"/>
                                                            <w:left w:val="none" w:sz="0" w:space="0" w:color="auto"/>
                                                            <w:bottom w:val="none" w:sz="0" w:space="0" w:color="auto"/>
                                                            <w:right w:val="none" w:sz="0" w:space="0" w:color="auto"/>
                                                          </w:divBdr>
                                                          <w:divsChild>
                                                            <w:div w:id="1897350978">
                                                              <w:marLeft w:val="0"/>
                                                              <w:marRight w:val="0"/>
                                                              <w:marTop w:val="0"/>
                                                              <w:marBottom w:val="0"/>
                                                              <w:divBdr>
                                                                <w:top w:val="none" w:sz="0" w:space="0" w:color="auto"/>
                                                                <w:left w:val="none" w:sz="0" w:space="0" w:color="auto"/>
                                                                <w:bottom w:val="none" w:sz="0" w:space="0" w:color="auto"/>
                                                                <w:right w:val="none" w:sz="0" w:space="0" w:color="auto"/>
                                                              </w:divBdr>
                                                              <w:divsChild>
                                                                <w:div w:id="1072242830">
                                                                  <w:marLeft w:val="0"/>
                                                                  <w:marRight w:val="0"/>
                                                                  <w:marTop w:val="0"/>
                                                                  <w:marBottom w:val="0"/>
                                                                  <w:divBdr>
                                                                    <w:top w:val="none" w:sz="0" w:space="0" w:color="auto"/>
                                                                    <w:left w:val="none" w:sz="0" w:space="0" w:color="auto"/>
                                                                    <w:bottom w:val="none" w:sz="0" w:space="0" w:color="auto"/>
                                                                    <w:right w:val="none" w:sz="0" w:space="0" w:color="auto"/>
                                                                  </w:divBdr>
                                                                  <w:divsChild>
                                                                    <w:div w:id="1092970905">
                                                                      <w:marLeft w:val="0"/>
                                                                      <w:marRight w:val="0"/>
                                                                      <w:marTop w:val="0"/>
                                                                      <w:marBottom w:val="0"/>
                                                                      <w:divBdr>
                                                                        <w:top w:val="none" w:sz="0" w:space="0" w:color="auto"/>
                                                                        <w:left w:val="none" w:sz="0" w:space="0" w:color="auto"/>
                                                                        <w:bottom w:val="none" w:sz="0" w:space="0" w:color="auto"/>
                                                                        <w:right w:val="none" w:sz="0" w:space="0" w:color="auto"/>
                                                                      </w:divBdr>
                                                                      <w:divsChild>
                                                                        <w:div w:id="172838549">
                                                                          <w:marLeft w:val="0"/>
                                                                          <w:marRight w:val="0"/>
                                                                          <w:marTop w:val="0"/>
                                                                          <w:marBottom w:val="0"/>
                                                                          <w:divBdr>
                                                                            <w:top w:val="none" w:sz="0" w:space="0" w:color="auto"/>
                                                                            <w:left w:val="none" w:sz="0" w:space="0" w:color="auto"/>
                                                                            <w:bottom w:val="none" w:sz="0" w:space="0" w:color="auto"/>
                                                                            <w:right w:val="none" w:sz="0" w:space="0" w:color="auto"/>
                                                                          </w:divBdr>
                                                                          <w:divsChild>
                                                                            <w:div w:id="1243219235">
                                                                              <w:marLeft w:val="0"/>
                                                                              <w:marRight w:val="0"/>
                                                                              <w:marTop w:val="0"/>
                                                                              <w:marBottom w:val="0"/>
                                                                              <w:divBdr>
                                                                                <w:top w:val="none" w:sz="0" w:space="0" w:color="auto"/>
                                                                                <w:left w:val="none" w:sz="0" w:space="0" w:color="auto"/>
                                                                                <w:bottom w:val="none" w:sz="0" w:space="0" w:color="auto"/>
                                                                                <w:right w:val="none" w:sz="0" w:space="0" w:color="auto"/>
                                                                              </w:divBdr>
                                                                              <w:divsChild>
                                                                                <w:div w:id="1584144101">
                                                                                  <w:marLeft w:val="0"/>
                                                                                  <w:marRight w:val="0"/>
                                                                                  <w:marTop w:val="0"/>
                                                                                  <w:marBottom w:val="0"/>
                                                                                  <w:divBdr>
                                                                                    <w:top w:val="none" w:sz="0" w:space="0" w:color="auto"/>
                                                                                    <w:left w:val="none" w:sz="0" w:space="0" w:color="auto"/>
                                                                                    <w:bottom w:val="none" w:sz="0" w:space="0" w:color="auto"/>
                                                                                    <w:right w:val="none" w:sz="0" w:space="0" w:color="auto"/>
                                                                                  </w:divBdr>
                                                                                  <w:divsChild>
                                                                                    <w:div w:id="257831922">
                                                                                      <w:marLeft w:val="0"/>
                                                                                      <w:marRight w:val="0"/>
                                                                                      <w:marTop w:val="0"/>
                                                                                      <w:marBottom w:val="0"/>
                                                                                      <w:divBdr>
                                                                                        <w:top w:val="none" w:sz="0" w:space="0" w:color="auto"/>
                                                                                        <w:left w:val="none" w:sz="0" w:space="0" w:color="auto"/>
                                                                                        <w:bottom w:val="none" w:sz="0" w:space="0" w:color="auto"/>
                                                                                        <w:right w:val="none" w:sz="0" w:space="0" w:color="auto"/>
                                                                                      </w:divBdr>
                                                                                      <w:divsChild>
                                                                                        <w:div w:id="1266688857">
                                                                                          <w:marLeft w:val="0"/>
                                                                                          <w:marRight w:val="0"/>
                                                                                          <w:marTop w:val="0"/>
                                                                                          <w:marBottom w:val="0"/>
                                                                                          <w:divBdr>
                                                                                            <w:top w:val="none" w:sz="0" w:space="0" w:color="auto"/>
                                                                                            <w:left w:val="none" w:sz="0" w:space="0" w:color="auto"/>
                                                                                            <w:bottom w:val="none" w:sz="0" w:space="0" w:color="auto"/>
                                                                                            <w:right w:val="none" w:sz="0" w:space="0" w:color="auto"/>
                                                                                          </w:divBdr>
                                                                                          <w:divsChild>
                                                                                            <w:div w:id="10737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258384">
      <w:bodyDiv w:val="1"/>
      <w:marLeft w:val="0"/>
      <w:marRight w:val="0"/>
      <w:marTop w:val="0"/>
      <w:marBottom w:val="0"/>
      <w:divBdr>
        <w:top w:val="none" w:sz="0" w:space="0" w:color="auto"/>
        <w:left w:val="none" w:sz="0" w:space="0" w:color="auto"/>
        <w:bottom w:val="none" w:sz="0" w:space="0" w:color="auto"/>
        <w:right w:val="none" w:sz="0" w:space="0" w:color="auto"/>
      </w:divBdr>
    </w:div>
    <w:div w:id="15087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ennett@bankfields.rac.sch.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otte.Mott@grangetown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Kathryn</dc:creator>
  <cp:keywords/>
  <dc:description/>
  <cp:lastModifiedBy>Bennett, Paul</cp:lastModifiedBy>
  <cp:revision>8</cp:revision>
  <cp:lastPrinted>2019-10-02T08:14:00Z</cp:lastPrinted>
  <dcterms:created xsi:type="dcterms:W3CDTF">2019-09-23T11:56:00Z</dcterms:created>
  <dcterms:modified xsi:type="dcterms:W3CDTF">2020-09-18T08:01:00Z</dcterms:modified>
</cp:coreProperties>
</file>